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3395"/>
        <w:gridCol w:w="3250"/>
      </w:tblGrid>
      <w:tr w:rsidR="00341EAC" w14:paraId="19864834" w14:textId="77777777" w:rsidTr="00341EAC">
        <w:tc>
          <w:tcPr>
            <w:tcW w:w="3308" w:type="dxa"/>
          </w:tcPr>
          <w:p w14:paraId="0EEB2263" w14:textId="77777777" w:rsidR="00341EAC" w:rsidRPr="00341EAC" w:rsidRDefault="00341EAC" w:rsidP="00341E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«СОГЛАСОВАНО»</w:t>
            </w:r>
          </w:p>
          <w:p w14:paraId="6D92F173" w14:textId="4199E6EA" w:rsidR="00341EAC" w:rsidRPr="00341EAC" w:rsidRDefault="00362A86" w:rsidP="00341E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Врио м</w:t>
            </w:r>
            <w:r w:rsidR="00341EAC"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инистр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bookmarkStart w:id="0" w:name="_GoBack"/>
            <w:bookmarkEnd w:id="0"/>
            <w:r w:rsidR="00341EAC"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образования и науки Самарской области</w:t>
            </w:r>
          </w:p>
        </w:tc>
        <w:tc>
          <w:tcPr>
            <w:tcW w:w="3177" w:type="dxa"/>
          </w:tcPr>
          <w:p w14:paraId="3945BF8A" w14:textId="77777777" w:rsidR="00341EAC" w:rsidRPr="00341EAC" w:rsidRDefault="00341EAC" w:rsidP="00341E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«СОГЛАСОВАНО»</w:t>
            </w:r>
          </w:p>
          <w:p w14:paraId="43D1E73A" w14:textId="71744143" w:rsidR="00341EAC" w:rsidRDefault="00341EAC" w:rsidP="00341E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Советник Губернатора Самарской обла</w:t>
            </w:r>
            <w:r w:rsidR="002A7A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сти, Генеральный директор АНО «И</w:t>
            </w:r>
            <w:r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нститут регионального развития» - управляющая компания НОЦ мирового уровня «Инженерия будущего»</w:t>
            </w:r>
          </w:p>
          <w:p w14:paraId="66A06A98" w14:textId="77777777" w:rsidR="00341EAC" w:rsidRDefault="00341EAC" w:rsidP="00341E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32630D8" w14:textId="77777777" w:rsidR="00341EAC" w:rsidRPr="00341EAC" w:rsidRDefault="00341EAC" w:rsidP="00341E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5" w:type="dxa"/>
          </w:tcPr>
          <w:p w14:paraId="5B2CB053" w14:textId="77777777" w:rsidR="00341EAC" w:rsidRPr="00341EAC" w:rsidRDefault="00341EAC" w:rsidP="00341E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«УТВЕРЖДАЮ»</w:t>
            </w:r>
          </w:p>
          <w:p w14:paraId="5C754288" w14:textId="77777777" w:rsidR="00341EAC" w:rsidRPr="00341EAC" w:rsidRDefault="00341EAC" w:rsidP="00341E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 ЧОУ – Лицей № 1 «Спутник»</w:t>
            </w:r>
          </w:p>
        </w:tc>
      </w:tr>
      <w:tr w:rsidR="00341EAC" w14:paraId="1D60E54F" w14:textId="77777777" w:rsidTr="00341EAC">
        <w:tc>
          <w:tcPr>
            <w:tcW w:w="3308" w:type="dxa"/>
          </w:tcPr>
          <w:p w14:paraId="4F8CC2D7" w14:textId="77777777" w:rsidR="00341EAC" w:rsidRPr="00341EAC" w:rsidRDefault="00341EAC" w:rsidP="00341EA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____________/В.А.Акопьян</w:t>
            </w:r>
          </w:p>
          <w:p w14:paraId="661B84AD" w14:textId="53A56B3A" w:rsidR="00341EAC" w:rsidRPr="00341EAC" w:rsidRDefault="009C76C9" w:rsidP="00341EA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«___»___________202</w:t>
            </w:r>
            <w:r w:rsidR="00C65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341EAC"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  <w:p w14:paraId="48BDC121" w14:textId="77777777" w:rsidR="00341EAC" w:rsidRPr="00341EAC" w:rsidRDefault="00341EAC" w:rsidP="00341EA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77" w:type="dxa"/>
          </w:tcPr>
          <w:p w14:paraId="32A6F87D" w14:textId="77777777" w:rsidR="00341EAC" w:rsidRPr="00341EAC" w:rsidRDefault="00341EAC" w:rsidP="00341EA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____________/О.А.Михеева</w:t>
            </w:r>
          </w:p>
          <w:p w14:paraId="4A97A3A8" w14:textId="50C96BDC" w:rsidR="00341EAC" w:rsidRPr="00341EAC" w:rsidRDefault="00C65D8B" w:rsidP="00341EA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«___»___________2023</w:t>
            </w:r>
            <w:r w:rsidR="00341EAC"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  <w:p w14:paraId="366E527A" w14:textId="77777777" w:rsidR="00341EAC" w:rsidRPr="00341EAC" w:rsidRDefault="00341EAC" w:rsidP="00341EA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5" w:type="dxa"/>
          </w:tcPr>
          <w:p w14:paraId="415EE21F" w14:textId="77777777" w:rsidR="00341EAC" w:rsidRPr="00341EAC" w:rsidRDefault="00341EAC" w:rsidP="00341EA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</w:t>
            </w:r>
            <w:r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______/И.Ю.Ермоленко</w:t>
            </w:r>
          </w:p>
          <w:p w14:paraId="701583E5" w14:textId="07FE722D" w:rsidR="00341EAC" w:rsidRPr="00341EAC" w:rsidRDefault="00C65D8B" w:rsidP="00341EA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«___»___________2023</w:t>
            </w:r>
            <w:r w:rsidR="00341EAC" w:rsidRPr="0034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  <w:p w14:paraId="0471D0B8" w14:textId="77777777" w:rsidR="00341EAC" w:rsidRPr="00341EAC" w:rsidRDefault="00341EAC" w:rsidP="00341EA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949BF99" w14:textId="77777777" w:rsidR="00341EAC" w:rsidRDefault="00341EAC" w:rsidP="00341E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81765" w14:textId="77777777" w:rsidR="00341EAC" w:rsidRDefault="00341EAC" w:rsidP="00341E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623C2" w14:textId="77777777" w:rsidR="00341EAC" w:rsidRDefault="00341EAC" w:rsidP="00341E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68771" w14:textId="77777777" w:rsidR="00341EAC" w:rsidRDefault="00341EAC" w:rsidP="00341E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6DC35" w14:textId="77777777" w:rsidR="00341EAC" w:rsidRDefault="00341EAC" w:rsidP="00341E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526" w14:textId="77777777" w:rsidR="0020630B" w:rsidRDefault="0020630B" w:rsidP="00206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30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144428C2" w14:textId="77777777" w:rsidR="00150D49" w:rsidRPr="00D03B0B" w:rsidRDefault="00A976DE" w:rsidP="00150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B0B">
        <w:rPr>
          <w:rFonts w:ascii="Times New Roman" w:hAnsi="Times New Roman" w:cs="Times New Roman"/>
          <w:b/>
          <w:bCs/>
          <w:sz w:val="28"/>
          <w:szCs w:val="28"/>
        </w:rPr>
        <w:t xml:space="preserve">о Соревновании молодых исследователей программы «Шаг в будущее» в Приволжском и </w:t>
      </w:r>
      <w:r w:rsidR="00D40712">
        <w:rPr>
          <w:rFonts w:ascii="Times New Roman" w:hAnsi="Times New Roman" w:cs="Times New Roman"/>
          <w:b/>
          <w:bCs/>
          <w:sz w:val="28"/>
          <w:szCs w:val="28"/>
        </w:rPr>
        <w:t>Центральн</w:t>
      </w:r>
      <w:r w:rsidRPr="00D03B0B">
        <w:rPr>
          <w:rFonts w:ascii="Times New Roman" w:hAnsi="Times New Roman" w:cs="Times New Roman"/>
          <w:b/>
          <w:bCs/>
          <w:sz w:val="28"/>
          <w:szCs w:val="28"/>
        </w:rPr>
        <w:t xml:space="preserve">ом федеральных округах </w:t>
      </w:r>
    </w:p>
    <w:p w14:paraId="15DC4590" w14:textId="77777777" w:rsidR="00A976DE" w:rsidRPr="00D03B0B" w:rsidRDefault="00A976DE" w:rsidP="00206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B0B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3E6569CC" w14:textId="77777777" w:rsidR="0020630B" w:rsidRDefault="0020630B" w:rsidP="002063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9891B2" w14:textId="77777777" w:rsidR="00341EAC" w:rsidRDefault="00341EAC" w:rsidP="002063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1A4AA9" w14:textId="77777777" w:rsidR="00341EAC" w:rsidRDefault="00341EAC" w:rsidP="002063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AEE593" w14:textId="77777777" w:rsidR="00341EAC" w:rsidRDefault="00341EAC" w:rsidP="002063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AA0A60" w14:textId="77777777" w:rsidR="00341EAC" w:rsidRDefault="00341EAC" w:rsidP="002063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5CD3C6" w14:textId="77777777" w:rsidR="00341EAC" w:rsidRDefault="00341EAC" w:rsidP="002063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353708" w14:textId="77777777" w:rsidR="00341EAC" w:rsidRDefault="00341EAC" w:rsidP="002063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D2186" w14:textId="77777777" w:rsidR="00341EAC" w:rsidRDefault="00341EAC" w:rsidP="002063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4BCF93" w14:textId="77777777" w:rsidR="00341EAC" w:rsidRDefault="00341EAC" w:rsidP="002063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66EF3B" w14:textId="77777777" w:rsidR="00341EAC" w:rsidRDefault="00341EAC" w:rsidP="00341EAC">
      <w:pPr>
        <w:rPr>
          <w:rFonts w:ascii="Times New Roman" w:hAnsi="Times New Roman" w:cs="Times New Roman"/>
          <w:sz w:val="28"/>
          <w:szCs w:val="28"/>
        </w:rPr>
      </w:pPr>
    </w:p>
    <w:p w14:paraId="07F46016" w14:textId="77777777" w:rsidR="00341EAC" w:rsidRDefault="00341EAC" w:rsidP="0034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AC">
        <w:rPr>
          <w:rFonts w:ascii="Times New Roman" w:hAnsi="Times New Roman" w:cs="Times New Roman"/>
          <w:b/>
          <w:sz w:val="28"/>
          <w:szCs w:val="28"/>
        </w:rPr>
        <w:t>Самара</w:t>
      </w:r>
    </w:p>
    <w:p w14:paraId="4516E191" w14:textId="09EC97EC" w:rsidR="00341EAC" w:rsidRPr="00341EAC" w:rsidRDefault="00BC3216" w:rsidP="0034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</w:t>
      </w:r>
      <w:r w:rsidR="00341EA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9D85B06" w14:textId="77777777" w:rsidR="0020630B" w:rsidRDefault="0020630B" w:rsidP="002063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3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1C28BA31" w14:textId="77777777" w:rsidR="0020630B" w:rsidRPr="002E4490" w:rsidRDefault="002E4490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 w:rsidRPr="002E44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630B" w:rsidRPr="002E449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цели и задачи </w:t>
      </w:r>
      <w:r w:rsidR="00CF4E97" w:rsidRPr="002E4490">
        <w:rPr>
          <w:rFonts w:ascii="Times New Roman" w:hAnsi="Times New Roman" w:cs="Times New Roman"/>
          <w:sz w:val="28"/>
          <w:szCs w:val="28"/>
        </w:rPr>
        <w:t>– Соревновани</w:t>
      </w:r>
      <w:r w:rsidR="00D40712">
        <w:rPr>
          <w:rFonts w:ascii="Times New Roman" w:hAnsi="Times New Roman" w:cs="Times New Roman"/>
          <w:sz w:val="28"/>
          <w:szCs w:val="28"/>
        </w:rPr>
        <w:t xml:space="preserve">е </w:t>
      </w:r>
      <w:r w:rsidR="00CF4E97" w:rsidRPr="002E4490">
        <w:rPr>
          <w:rFonts w:ascii="Times New Roman" w:hAnsi="Times New Roman" w:cs="Times New Roman"/>
          <w:sz w:val="28"/>
          <w:szCs w:val="28"/>
        </w:rPr>
        <w:t>молодых исследователей программы «Шаг в будущее»</w:t>
      </w:r>
      <w:r w:rsidR="00341EAC" w:rsidRPr="00341EAC">
        <w:rPr>
          <w:rFonts w:ascii="Times New Roman" w:hAnsi="Times New Roman" w:cs="Times New Roman"/>
          <w:sz w:val="28"/>
          <w:szCs w:val="28"/>
        </w:rPr>
        <w:t xml:space="preserve"> (далее – Соревнование)</w:t>
      </w:r>
      <w:r w:rsidR="00CF4E97" w:rsidRPr="002E4490">
        <w:rPr>
          <w:rFonts w:ascii="Times New Roman" w:hAnsi="Times New Roman" w:cs="Times New Roman"/>
          <w:sz w:val="28"/>
          <w:szCs w:val="28"/>
        </w:rPr>
        <w:t xml:space="preserve"> в Приволжском и </w:t>
      </w:r>
      <w:r w:rsidR="00D40712">
        <w:rPr>
          <w:rFonts w:ascii="Times New Roman" w:hAnsi="Times New Roman" w:cs="Times New Roman"/>
          <w:sz w:val="28"/>
          <w:szCs w:val="28"/>
        </w:rPr>
        <w:t>Центральн</w:t>
      </w:r>
      <w:r w:rsidR="00CF4E97" w:rsidRPr="002E4490">
        <w:rPr>
          <w:rFonts w:ascii="Times New Roman" w:hAnsi="Times New Roman" w:cs="Times New Roman"/>
          <w:sz w:val="28"/>
          <w:szCs w:val="28"/>
        </w:rPr>
        <w:t>ом федеральных округах Российской Федерации</w:t>
      </w:r>
      <w:r w:rsidR="00590CD0" w:rsidRPr="002E4490">
        <w:rPr>
          <w:rFonts w:ascii="Times New Roman" w:hAnsi="Times New Roman" w:cs="Times New Roman"/>
          <w:sz w:val="28"/>
          <w:szCs w:val="28"/>
        </w:rPr>
        <w:t xml:space="preserve"> (далее – ПФО и </w:t>
      </w:r>
      <w:r w:rsidR="00D40712">
        <w:rPr>
          <w:rFonts w:ascii="Times New Roman" w:hAnsi="Times New Roman" w:cs="Times New Roman"/>
          <w:sz w:val="28"/>
          <w:szCs w:val="28"/>
        </w:rPr>
        <w:t>Ц</w:t>
      </w:r>
      <w:r w:rsidR="00590CD0" w:rsidRPr="002E4490">
        <w:rPr>
          <w:rFonts w:ascii="Times New Roman" w:hAnsi="Times New Roman" w:cs="Times New Roman"/>
          <w:sz w:val="28"/>
          <w:szCs w:val="28"/>
        </w:rPr>
        <w:t>ФО РФ)</w:t>
      </w:r>
      <w:r w:rsidR="0020630B" w:rsidRPr="002E4490">
        <w:rPr>
          <w:rFonts w:ascii="Times New Roman" w:hAnsi="Times New Roman" w:cs="Times New Roman"/>
          <w:sz w:val="28"/>
          <w:szCs w:val="28"/>
        </w:rPr>
        <w:t>, порядок его проведения и финансирования.</w:t>
      </w:r>
    </w:p>
    <w:p w14:paraId="617BA870" w14:textId="77777777" w:rsidR="00A44A9F" w:rsidRPr="00D03B0B" w:rsidRDefault="002E4490" w:rsidP="00F720CA">
      <w:pPr>
        <w:pStyle w:val="a3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D03B0B">
        <w:rPr>
          <w:rFonts w:ascii="Times New Roman" w:hAnsi="Times New Roman" w:cs="Times New Roman"/>
          <w:sz w:val="28"/>
          <w:szCs w:val="28"/>
        </w:rPr>
        <w:t xml:space="preserve">1.2. </w:t>
      </w:r>
      <w:r w:rsidR="009A041C" w:rsidRPr="00D03B0B">
        <w:rPr>
          <w:rFonts w:ascii="Times New Roman" w:hAnsi="Times New Roman" w:cs="Times New Roman"/>
          <w:sz w:val="28"/>
          <w:szCs w:val="28"/>
        </w:rPr>
        <w:t>Соревнование</w:t>
      </w:r>
      <w:r w:rsidR="00A44A9F" w:rsidRPr="00D03B0B">
        <w:rPr>
          <w:rFonts w:ascii="Times New Roman" w:hAnsi="Times New Roman" w:cs="Times New Roman"/>
          <w:sz w:val="28"/>
          <w:szCs w:val="28"/>
        </w:rPr>
        <w:t xml:space="preserve"> имеет статус </w:t>
      </w:r>
      <w:r w:rsidR="009A041C" w:rsidRPr="00D03B0B">
        <w:rPr>
          <w:rFonts w:ascii="Times New Roman" w:hAnsi="Times New Roman" w:cs="Times New Roman"/>
          <w:sz w:val="28"/>
          <w:szCs w:val="28"/>
        </w:rPr>
        <w:t>федерально-окружного</w:t>
      </w:r>
      <w:r w:rsidR="00341EAC">
        <w:rPr>
          <w:rFonts w:ascii="Times New Roman" w:hAnsi="Times New Roman" w:cs="Times New Roman"/>
          <w:sz w:val="28"/>
          <w:szCs w:val="28"/>
        </w:rPr>
        <w:t xml:space="preserve"> этапа Соревнования.</w:t>
      </w:r>
    </w:p>
    <w:p w14:paraId="5FF9CB32" w14:textId="77777777" w:rsidR="00A44A9F" w:rsidRPr="00A17C4A" w:rsidRDefault="002E4490" w:rsidP="00F720CA">
      <w:pPr>
        <w:pStyle w:val="a3"/>
        <w:ind w:left="10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  <w:r w:rsidRPr="00D03B0B">
        <w:rPr>
          <w:rFonts w:ascii="Times New Roman" w:hAnsi="Times New Roman" w:cs="Times New Roman"/>
          <w:sz w:val="28"/>
          <w:szCs w:val="28"/>
        </w:rPr>
        <w:t xml:space="preserve">1.3. </w:t>
      </w:r>
      <w:r w:rsidR="00A44A9F" w:rsidRPr="00D03B0B">
        <w:rPr>
          <w:rFonts w:ascii="Times New Roman" w:hAnsi="Times New Roman" w:cs="Times New Roman"/>
          <w:sz w:val="28"/>
          <w:szCs w:val="28"/>
        </w:rPr>
        <w:t>Форма проведения Соревнования –</w:t>
      </w:r>
      <w:r w:rsidR="009A041C" w:rsidRPr="00D03B0B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A44A9F" w:rsidRPr="00A17C4A">
        <w:rPr>
          <w:rFonts w:ascii="Times New Roman" w:hAnsi="Times New Roman" w:cs="Times New Roman"/>
          <w:sz w:val="28"/>
          <w:szCs w:val="28"/>
        </w:rPr>
        <w:t>.</w:t>
      </w:r>
    </w:p>
    <w:p w14:paraId="0CF51655" w14:textId="77777777" w:rsidR="00A44A9F" w:rsidRDefault="002E4490" w:rsidP="00F720CA">
      <w:pPr>
        <w:pStyle w:val="a3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44A9F">
        <w:rPr>
          <w:rFonts w:ascii="Times New Roman" w:hAnsi="Times New Roman" w:cs="Times New Roman"/>
          <w:sz w:val="28"/>
          <w:szCs w:val="28"/>
        </w:rPr>
        <w:t>Основные цели и задачи Соревнования:</w:t>
      </w:r>
    </w:p>
    <w:p w14:paraId="31667433" w14:textId="77777777" w:rsidR="00A44A9F" w:rsidRDefault="00BE1431" w:rsidP="00F720CA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A9F">
        <w:rPr>
          <w:rFonts w:ascii="Times New Roman" w:hAnsi="Times New Roman" w:cs="Times New Roman"/>
          <w:sz w:val="28"/>
          <w:szCs w:val="28"/>
        </w:rPr>
        <w:t>ривлечение внимания молодежи к наиболее перспективным областям науки, развитие технических, естественных и социально-гуманитарных знаний;</w:t>
      </w:r>
    </w:p>
    <w:p w14:paraId="4284A0A5" w14:textId="77777777" w:rsidR="00A44A9F" w:rsidRDefault="00BE1431" w:rsidP="00F720CA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4A9F">
        <w:rPr>
          <w:rFonts w:ascii="Times New Roman" w:hAnsi="Times New Roman" w:cs="Times New Roman"/>
          <w:sz w:val="28"/>
          <w:szCs w:val="28"/>
        </w:rPr>
        <w:t>оздание условий для интеллектуального развития</w:t>
      </w:r>
      <w:r w:rsidR="00140C6A">
        <w:rPr>
          <w:rFonts w:ascii="Times New Roman" w:hAnsi="Times New Roman" w:cs="Times New Roman"/>
          <w:sz w:val="28"/>
          <w:szCs w:val="28"/>
        </w:rPr>
        <w:t xml:space="preserve"> </w:t>
      </w:r>
      <w:r w:rsidR="008F00A8">
        <w:rPr>
          <w:rFonts w:ascii="Times New Roman" w:hAnsi="Times New Roman" w:cs="Times New Roman"/>
          <w:sz w:val="28"/>
          <w:szCs w:val="28"/>
        </w:rPr>
        <w:t>и профессионализации школьников и молодежи;</w:t>
      </w:r>
    </w:p>
    <w:p w14:paraId="7513A4CB" w14:textId="77777777" w:rsidR="008F00A8" w:rsidRDefault="00BE1431" w:rsidP="00F720CA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00A8">
        <w:rPr>
          <w:rFonts w:ascii="Times New Roman" w:hAnsi="Times New Roman" w:cs="Times New Roman"/>
          <w:sz w:val="28"/>
          <w:szCs w:val="28"/>
        </w:rPr>
        <w:t>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14:paraId="0DA5EB32" w14:textId="77777777" w:rsidR="008F00A8" w:rsidRDefault="00BE1431" w:rsidP="00F720CA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00A8">
        <w:rPr>
          <w:rFonts w:ascii="Times New Roman" w:hAnsi="Times New Roman" w:cs="Times New Roman"/>
          <w:sz w:val="28"/>
          <w:szCs w:val="28"/>
        </w:rPr>
        <w:t>одведение итогов исследовательской и творческой работы обучающихся;</w:t>
      </w:r>
    </w:p>
    <w:p w14:paraId="313CA2EC" w14:textId="77777777" w:rsidR="008F00A8" w:rsidRDefault="00BE1431" w:rsidP="00F720CA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0A8">
        <w:rPr>
          <w:rFonts w:ascii="Times New Roman" w:hAnsi="Times New Roman" w:cs="Times New Roman"/>
          <w:sz w:val="28"/>
          <w:szCs w:val="28"/>
        </w:rPr>
        <w:t>ыявление одаренных обучающихся в области научного, технического, гуманитарного и художественного творчества;</w:t>
      </w:r>
    </w:p>
    <w:p w14:paraId="7E4315B1" w14:textId="77777777" w:rsidR="008F00A8" w:rsidRPr="00D03B0B" w:rsidRDefault="00BE1431" w:rsidP="00F720CA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D03B0B">
        <w:rPr>
          <w:rFonts w:ascii="Times New Roman" w:hAnsi="Times New Roman" w:cs="Times New Roman"/>
          <w:sz w:val="28"/>
          <w:szCs w:val="28"/>
        </w:rPr>
        <w:t>о</w:t>
      </w:r>
      <w:r w:rsidR="00701647" w:rsidRPr="00D03B0B">
        <w:rPr>
          <w:rFonts w:ascii="Times New Roman" w:hAnsi="Times New Roman" w:cs="Times New Roman"/>
          <w:sz w:val="28"/>
          <w:szCs w:val="28"/>
        </w:rPr>
        <w:t>существление поддержки школьных научных обществ, молодежных научно-исследовательских коллективов и организаций;</w:t>
      </w:r>
    </w:p>
    <w:p w14:paraId="6EA41EF5" w14:textId="77777777" w:rsidR="00701647" w:rsidRPr="00D03B0B" w:rsidRDefault="00BE1431" w:rsidP="00F720CA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03B0B">
        <w:rPr>
          <w:rFonts w:ascii="Times New Roman" w:hAnsi="Times New Roman" w:cs="Times New Roman"/>
          <w:sz w:val="28"/>
          <w:szCs w:val="28"/>
        </w:rPr>
        <w:t>а</w:t>
      </w:r>
      <w:r w:rsidR="00701647" w:rsidRPr="00D03B0B">
        <w:rPr>
          <w:rFonts w:ascii="Times New Roman" w:hAnsi="Times New Roman" w:cs="Times New Roman"/>
          <w:sz w:val="28"/>
          <w:szCs w:val="28"/>
        </w:rPr>
        <w:t xml:space="preserve">ктивизация работы школьных, межшкольных факультативов, </w:t>
      </w:r>
      <w:r w:rsidR="00BA2BFB" w:rsidRPr="00D03B0B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образования и научно-технического творчества молодежи </w:t>
      </w:r>
    </w:p>
    <w:p w14:paraId="2944A05B" w14:textId="77777777" w:rsidR="00701647" w:rsidRDefault="00BE1431" w:rsidP="00F720CA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03B0B">
        <w:rPr>
          <w:rFonts w:ascii="Times New Roman" w:hAnsi="Times New Roman" w:cs="Times New Roman"/>
          <w:sz w:val="28"/>
          <w:szCs w:val="28"/>
        </w:rPr>
        <w:t>с</w:t>
      </w:r>
      <w:r w:rsidR="00701647" w:rsidRPr="00D03B0B">
        <w:rPr>
          <w:rFonts w:ascii="Times New Roman" w:hAnsi="Times New Roman" w:cs="Times New Roman"/>
          <w:sz w:val="28"/>
          <w:szCs w:val="28"/>
        </w:rPr>
        <w:t>одействие обмену педагогическим опытом, разработке и внедрению прогрессивных форм обучения.</w:t>
      </w:r>
    </w:p>
    <w:p w14:paraId="48C88692" w14:textId="7C43F70B" w:rsidR="006566C8" w:rsidRPr="002E4490" w:rsidRDefault="002E4490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23236" w:rsidRPr="00354967">
        <w:rPr>
          <w:rFonts w:ascii="Times New Roman" w:hAnsi="Times New Roman" w:cs="Times New Roman"/>
          <w:sz w:val="28"/>
          <w:szCs w:val="28"/>
        </w:rPr>
        <w:t xml:space="preserve">Соревнование проводится в рамках реализации Российской научно-социальной программы для молодежи и школьников «Шаг в будущее» (далее – программа «Шаг в будущее»), </w:t>
      </w:r>
      <w:r w:rsidR="00976C11" w:rsidRPr="00354967">
        <w:rPr>
          <w:rFonts w:ascii="Times New Roman" w:hAnsi="Times New Roman" w:cs="Times New Roman"/>
          <w:sz w:val="28"/>
          <w:szCs w:val="28"/>
        </w:rPr>
        <w:t>Ассоциированным участником программы «Шаг в будущее» в Самарской области</w:t>
      </w:r>
      <w:bookmarkStart w:id="1" w:name="_Hlk76757851"/>
      <w:r w:rsidR="00861E2F" w:rsidRPr="00354967">
        <w:rPr>
          <w:rFonts w:ascii="Times New Roman" w:hAnsi="Times New Roman" w:cs="Times New Roman"/>
          <w:sz w:val="28"/>
          <w:szCs w:val="28"/>
        </w:rPr>
        <w:t xml:space="preserve"> </w:t>
      </w:r>
      <w:r w:rsidR="006566C8" w:rsidRPr="00354967">
        <w:rPr>
          <w:rFonts w:ascii="Times New Roman" w:hAnsi="Times New Roman" w:cs="Times New Roman"/>
          <w:sz w:val="28"/>
          <w:szCs w:val="28"/>
        </w:rPr>
        <w:t>–</w:t>
      </w:r>
      <w:bookmarkStart w:id="2" w:name="_Hlk75352955"/>
      <w:bookmarkEnd w:id="1"/>
      <w:r w:rsidR="00861E2F" w:rsidRPr="00354967">
        <w:rPr>
          <w:rFonts w:ascii="Times New Roman" w:hAnsi="Times New Roman" w:cs="Times New Roman"/>
          <w:sz w:val="28"/>
          <w:szCs w:val="28"/>
        </w:rPr>
        <w:t xml:space="preserve"> </w:t>
      </w:r>
      <w:r w:rsidR="006566C8" w:rsidRPr="00354967">
        <w:rPr>
          <w:rFonts w:ascii="Times New Roman" w:hAnsi="Times New Roman" w:cs="Times New Roman"/>
          <w:sz w:val="28"/>
          <w:szCs w:val="28"/>
        </w:rPr>
        <w:t xml:space="preserve">Частное общеобразовательное учреждение </w:t>
      </w:r>
      <w:r w:rsidR="00150D49" w:rsidRPr="00354967">
        <w:rPr>
          <w:rFonts w:ascii="Times New Roman" w:hAnsi="Times New Roman" w:cs="Times New Roman"/>
          <w:sz w:val="28"/>
          <w:szCs w:val="28"/>
        </w:rPr>
        <w:t>–</w:t>
      </w:r>
      <w:r w:rsidR="006566C8" w:rsidRPr="00354967">
        <w:rPr>
          <w:rFonts w:ascii="Times New Roman" w:hAnsi="Times New Roman" w:cs="Times New Roman"/>
          <w:sz w:val="28"/>
          <w:szCs w:val="28"/>
        </w:rPr>
        <w:t xml:space="preserve"> Лицей №</w:t>
      </w:r>
      <w:r w:rsidR="00001FA5" w:rsidRPr="00354967">
        <w:rPr>
          <w:rFonts w:ascii="Times New Roman" w:hAnsi="Times New Roman" w:cs="Times New Roman"/>
          <w:sz w:val="28"/>
          <w:szCs w:val="28"/>
        </w:rPr>
        <w:t xml:space="preserve"> 1 «Спутник»</w:t>
      </w:r>
      <w:r w:rsidR="00BA2BFB" w:rsidRPr="00354967">
        <w:rPr>
          <w:rFonts w:ascii="Times New Roman" w:hAnsi="Times New Roman" w:cs="Times New Roman"/>
          <w:sz w:val="28"/>
          <w:szCs w:val="28"/>
        </w:rPr>
        <w:t>, г. Самара</w:t>
      </w:r>
      <w:bookmarkEnd w:id="2"/>
      <w:r w:rsidR="0051238A" w:rsidRPr="00354967">
        <w:rPr>
          <w:rFonts w:ascii="Times New Roman" w:hAnsi="Times New Roman" w:cs="Times New Roman"/>
          <w:sz w:val="28"/>
          <w:szCs w:val="28"/>
        </w:rPr>
        <w:t xml:space="preserve"> </w:t>
      </w:r>
      <w:r w:rsidR="006566C8" w:rsidRPr="00354967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3" w:name="_Hlk75429326"/>
      <w:r w:rsidR="006566C8" w:rsidRPr="00354967">
        <w:rPr>
          <w:rFonts w:ascii="Times New Roman" w:hAnsi="Times New Roman" w:cs="Times New Roman"/>
          <w:sz w:val="28"/>
          <w:szCs w:val="28"/>
        </w:rPr>
        <w:t xml:space="preserve">Лицей №1 </w:t>
      </w:r>
      <w:r w:rsidR="00001FA5" w:rsidRPr="00354967">
        <w:rPr>
          <w:rFonts w:ascii="Times New Roman" w:hAnsi="Times New Roman" w:cs="Times New Roman"/>
          <w:sz w:val="28"/>
          <w:szCs w:val="28"/>
        </w:rPr>
        <w:t>«</w:t>
      </w:r>
      <w:r w:rsidR="006566C8" w:rsidRPr="00354967">
        <w:rPr>
          <w:rFonts w:ascii="Times New Roman" w:hAnsi="Times New Roman" w:cs="Times New Roman"/>
          <w:sz w:val="28"/>
          <w:szCs w:val="28"/>
        </w:rPr>
        <w:t>Спутник</w:t>
      </w:r>
      <w:bookmarkEnd w:id="3"/>
      <w:r w:rsidR="00001FA5" w:rsidRPr="00354967">
        <w:rPr>
          <w:rFonts w:ascii="Times New Roman" w:hAnsi="Times New Roman" w:cs="Times New Roman"/>
          <w:sz w:val="28"/>
          <w:szCs w:val="28"/>
        </w:rPr>
        <w:t>»</w:t>
      </w:r>
      <w:r w:rsidR="006566C8" w:rsidRPr="00354967">
        <w:rPr>
          <w:rFonts w:ascii="Times New Roman" w:hAnsi="Times New Roman" w:cs="Times New Roman"/>
          <w:sz w:val="28"/>
          <w:szCs w:val="28"/>
        </w:rPr>
        <w:t>)</w:t>
      </w:r>
      <w:r w:rsidR="001056A7" w:rsidRPr="00354967">
        <w:rPr>
          <w:rFonts w:ascii="Times New Roman" w:hAnsi="Times New Roman" w:cs="Times New Roman"/>
          <w:sz w:val="28"/>
          <w:szCs w:val="28"/>
        </w:rPr>
        <w:t xml:space="preserve">, </w:t>
      </w:r>
      <w:r w:rsidR="00E34E29" w:rsidRPr="00354967">
        <w:rPr>
          <w:rFonts w:ascii="Times New Roman" w:hAnsi="Times New Roman" w:cs="Times New Roman"/>
          <w:sz w:val="28"/>
          <w:szCs w:val="28"/>
        </w:rPr>
        <w:t xml:space="preserve">при организационном и информационном </w:t>
      </w:r>
      <w:r w:rsidR="00BC3216">
        <w:rPr>
          <w:rFonts w:ascii="Times New Roman" w:hAnsi="Times New Roman" w:cs="Times New Roman"/>
          <w:sz w:val="28"/>
          <w:szCs w:val="28"/>
        </w:rPr>
        <w:t xml:space="preserve">содействии АНО «ИРР» </w:t>
      </w:r>
      <w:r w:rsidR="00BC3216" w:rsidRPr="00BC3216">
        <w:rPr>
          <w:rFonts w:ascii="Times New Roman" w:hAnsi="Times New Roman" w:cs="Times New Roman"/>
          <w:sz w:val="28"/>
          <w:szCs w:val="28"/>
        </w:rPr>
        <w:t>–</w:t>
      </w:r>
      <w:r w:rsidR="00444739" w:rsidRPr="0032348E">
        <w:rPr>
          <w:rFonts w:ascii="Times New Roman" w:hAnsi="Times New Roman" w:cs="Times New Roman"/>
          <w:sz w:val="28"/>
          <w:szCs w:val="28"/>
        </w:rPr>
        <w:t xml:space="preserve"> управляющей компании </w:t>
      </w:r>
      <w:r w:rsidR="001056A7" w:rsidRPr="0032348E">
        <w:rPr>
          <w:rFonts w:ascii="Times New Roman" w:hAnsi="Times New Roman" w:cs="Times New Roman"/>
          <w:sz w:val="28"/>
          <w:szCs w:val="28"/>
        </w:rPr>
        <w:t>НОЦ мирового уровня «Инженерия будущего</w:t>
      </w:r>
      <w:r w:rsidR="00E34E29" w:rsidRPr="0032348E">
        <w:rPr>
          <w:rFonts w:ascii="Times New Roman" w:hAnsi="Times New Roman" w:cs="Times New Roman"/>
          <w:sz w:val="28"/>
          <w:szCs w:val="28"/>
        </w:rPr>
        <w:t>»,</w:t>
      </w:r>
      <w:r w:rsidR="0000272D" w:rsidRPr="0032348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области,</w:t>
      </w:r>
      <w:r w:rsidR="006566C8" w:rsidRPr="0032348E">
        <w:rPr>
          <w:rFonts w:ascii="Times New Roman" w:hAnsi="Times New Roman" w:cs="Times New Roman"/>
          <w:sz w:val="28"/>
          <w:szCs w:val="28"/>
        </w:rPr>
        <w:t xml:space="preserve"> при</w:t>
      </w:r>
      <w:r w:rsidR="00474F3A" w:rsidRPr="0032348E">
        <w:rPr>
          <w:rFonts w:ascii="Times New Roman" w:hAnsi="Times New Roman" w:cs="Times New Roman"/>
          <w:sz w:val="28"/>
          <w:szCs w:val="28"/>
        </w:rPr>
        <w:t xml:space="preserve"> экспертной</w:t>
      </w:r>
      <w:r w:rsidR="006566C8" w:rsidRPr="0032348E">
        <w:rPr>
          <w:rFonts w:ascii="Times New Roman" w:hAnsi="Times New Roman" w:cs="Times New Roman"/>
          <w:sz w:val="28"/>
          <w:szCs w:val="28"/>
        </w:rPr>
        <w:t xml:space="preserve"> поддержке Российского молодежного поли</w:t>
      </w:r>
      <w:r w:rsidR="006566C8" w:rsidRPr="00354967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6566C8" w:rsidRPr="00D54BA5">
        <w:rPr>
          <w:rFonts w:ascii="Times New Roman" w:hAnsi="Times New Roman" w:cs="Times New Roman"/>
          <w:sz w:val="28"/>
          <w:szCs w:val="28"/>
        </w:rPr>
        <w:lastRenderedPageBreak/>
        <w:t xml:space="preserve">общества, ФГБОУ ВО «Московский государственный технический университет имени Н.Э.Баумана», </w:t>
      </w:r>
      <w:r w:rsidR="00070B28" w:rsidRPr="00D54BA5">
        <w:rPr>
          <w:rFonts w:ascii="Times New Roman" w:hAnsi="Times New Roman" w:cs="Times New Roman"/>
          <w:sz w:val="28"/>
          <w:szCs w:val="28"/>
        </w:rPr>
        <w:t xml:space="preserve">ФГАОУ ВО «Самарский национальный исследовательский университет имени академика С.П.Королева», </w:t>
      </w:r>
      <w:r w:rsidR="006566C8" w:rsidRPr="00D54BA5">
        <w:rPr>
          <w:rFonts w:ascii="Times New Roman" w:hAnsi="Times New Roman" w:cs="Times New Roman"/>
          <w:sz w:val="28"/>
          <w:szCs w:val="28"/>
        </w:rPr>
        <w:t>ФГБОУ ВО «Самарский государственный социально-педагогический университет»</w:t>
      </w:r>
      <w:r w:rsidR="00140C6A" w:rsidRPr="00D54BA5">
        <w:rPr>
          <w:rFonts w:ascii="Times New Roman" w:hAnsi="Times New Roman" w:cs="Times New Roman"/>
          <w:sz w:val="28"/>
          <w:szCs w:val="28"/>
        </w:rPr>
        <w:t xml:space="preserve"> и </w:t>
      </w:r>
      <w:r w:rsidR="00140C6A" w:rsidRPr="0032348E">
        <w:rPr>
          <w:rFonts w:ascii="Times New Roman" w:hAnsi="Times New Roman" w:cs="Times New Roman"/>
          <w:sz w:val="28"/>
          <w:szCs w:val="28"/>
        </w:rPr>
        <w:t>други</w:t>
      </w:r>
      <w:r w:rsidR="00B92BD3" w:rsidRPr="0032348E">
        <w:rPr>
          <w:rFonts w:ascii="Times New Roman" w:hAnsi="Times New Roman" w:cs="Times New Roman"/>
          <w:sz w:val="28"/>
          <w:szCs w:val="28"/>
        </w:rPr>
        <w:t>х</w:t>
      </w:r>
      <w:r w:rsidR="00140C6A" w:rsidRPr="0032348E">
        <w:rPr>
          <w:rFonts w:ascii="Times New Roman" w:hAnsi="Times New Roman" w:cs="Times New Roman"/>
          <w:sz w:val="28"/>
          <w:szCs w:val="28"/>
        </w:rPr>
        <w:t xml:space="preserve"> вуз</w:t>
      </w:r>
      <w:r w:rsidR="00B92BD3" w:rsidRPr="0032348E">
        <w:rPr>
          <w:rFonts w:ascii="Times New Roman" w:hAnsi="Times New Roman" w:cs="Times New Roman"/>
          <w:sz w:val="28"/>
          <w:szCs w:val="28"/>
        </w:rPr>
        <w:t>ов</w:t>
      </w:r>
      <w:r w:rsidR="00140C6A" w:rsidRPr="0032348E">
        <w:rPr>
          <w:rFonts w:ascii="Times New Roman" w:hAnsi="Times New Roman" w:cs="Times New Roman"/>
          <w:sz w:val="28"/>
          <w:szCs w:val="28"/>
        </w:rPr>
        <w:t xml:space="preserve"> </w:t>
      </w:r>
      <w:r w:rsidR="00140C6A" w:rsidRPr="00D54BA5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14:paraId="4FDF5BC4" w14:textId="77777777" w:rsidR="00701647" w:rsidRPr="002E4490" w:rsidRDefault="002E4490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566C8" w:rsidRPr="002E4490">
        <w:rPr>
          <w:rFonts w:ascii="Times New Roman" w:hAnsi="Times New Roman" w:cs="Times New Roman"/>
          <w:sz w:val="28"/>
          <w:szCs w:val="28"/>
        </w:rPr>
        <w:t>Соревнование в 202</w:t>
      </w:r>
      <w:r w:rsidR="00D40712">
        <w:rPr>
          <w:rFonts w:ascii="Times New Roman" w:hAnsi="Times New Roman" w:cs="Times New Roman"/>
          <w:sz w:val="28"/>
          <w:szCs w:val="28"/>
        </w:rPr>
        <w:t>2</w:t>
      </w:r>
      <w:r w:rsidR="006566C8" w:rsidRPr="002E4490">
        <w:rPr>
          <w:rFonts w:ascii="Times New Roman" w:hAnsi="Times New Roman" w:cs="Times New Roman"/>
          <w:sz w:val="28"/>
          <w:szCs w:val="28"/>
        </w:rPr>
        <w:t>/202</w:t>
      </w:r>
      <w:r w:rsidR="00D40712">
        <w:rPr>
          <w:rFonts w:ascii="Times New Roman" w:hAnsi="Times New Roman" w:cs="Times New Roman"/>
          <w:sz w:val="28"/>
          <w:szCs w:val="28"/>
        </w:rPr>
        <w:t>3</w:t>
      </w:r>
      <w:r w:rsidR="006566C8" w:rsidRPr="002E4490">
        <w:rPr>
          <w:rFonts w:ascii="Times New Roman" w:hAnsi="Times New Roman" w:cs="Times New Roman"/>
          <w:sz w:val="28"/>
          <w:szCs w:val="28"/>
        </w:rPr>
        <w:t xml:space="preserve"> учебном году проводится в </w:t>
      </w:r>
      <w:r w:rsidR="00001FA5" w:rsidRPr="002E4490">
        <w:rPr>
          <w:rFonts w:ascii="Times New Roman" w:hAnsi="Times New Roman" w:cs="Times New Roman"/>
          <w:sz w:val="28"/>
          <w:szCs w:val="28"/>
        </w:rPr>
        <w:t>один этап</w:t>
      </w:r>
      <w:r w:rsidR="006566C8" w:rsidRPr="002E4490">
        <w:rPr>
          <w:rFonts w:ascii="Times New Roman" w:hAnsi="Times New Roman" w:cs="Times New Roman"/>
          <w:sz w:val="28"/>
          <w:szCs w:val="28"/>
        </w:rPr>
        <w:t>:</w:t>
      </w:r>
    </w:p>
    <w:p w14:paraId="46D0480B" w14:textId="02EF796C" w:rsidR="000B0B76" w:rsidRPr="00A17C4A" w:rsidRDefault="00001FA5" w:rsidP="00F720CA">
      <w:pPr>
        <w:pStyle w:val="a3"/>
        <w:ind w:left="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17C4A">
        <w:rPr>
          <w:rFonts w:ascii="Times New Roman" w:hAnsi="Times New Roman" w:cs="Times New Roman"/>
          <w:sz w:val="28"/>
          <w:szCs w:val="28"/>
        </w:rPr>
        <w:t>федерально-</w:t>
      </w:r>
      <w:r w:rsidR="000B0B76">
        <w:rPr>
          <w:rFonts w:ascii="Times New Roman" w:hAnsi="Times New Roman" w:cs="Times New Roman"/>
          <w:sz w:val="28"/>
          <w:szCs w:val="28"/>
        </w:rPr>
        <w:t>окружной</w:t>
      </w:r>
      <w:r w:rsidR="0051238A">
        <w:rPr>
          <w:rFonts w:ascii="Times New Roman" w:hAnsi="Times New Roman" w:cs="Times New Roman"/>
          <w:sz w:val="28"/>
          <w:szCs w:val="28"/>
        </w:rPr>
        <w:t xml:space="preserve"> </w:t>
      </w:r>
      <w:r w:rsidR="000B0B76">
        <w:rPr>
          <w:rFonts w:ascii="Times New Roman" w:hAnsi="Times New Roman" w:cs="Times New Roman"/>
          <w:sz w:val="28"/>
          <w:szCs w:val="28"/>
        </w:rPr>
        <w:t xml:space="preserve">(Соревнование ПФО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40712">
        <w:rPr>
          <w:rFonts w:ascii="Times New Roman" w:hAnsi="Times New Roman" w:cs="Times New Roman"/>
          <w:sz w:val="28"/>
          <w:szCs w:val="28"/>
        </w:rPr>
        <w:t>Ц</w:t>
      </w:r>
      <w:r w:rsidRPr="00A17C4A">
        <w:rPr>
          <w:rFonts w:ascii="Times New Roman" w:hAnsi="Times New Roman" w:cs="Times New Roman"/>
          <w:sz w:val="28"/>
          <w:szCs w:val="28"/>
        </w:rPr>
        <w:t>ФО</w:t>
      </w:r>
      <w:r w:rsidR="0051238A">
        <w:rPr>
          <w:rFonts w:ascii="Times New Roman" w:hAnsi="Times New Roman" w:cs="Times New Roman"/>
          <w:sz w:val="28"/>
          <w:szCs w:val="28"/>
        </w:rPr>
        <w:t xml:space="preserve"> </w:t>
      </w:r>
      <w:r w:rsidR="000B0B76">
        <w:rPr>
          <w:rFonts w:ascii="Times New Roman" w:hAnsi="Times New Roman" w:cs="Times New Roman"/>
          <w:sz w:val="28"/>
          <w:szCs w:val="28"/>
        </w:rPr>
        <w:t>РФ) –</w:t>
      </w:r>
      <w:r w:rsidR="0051238A">
        <w:rPr>
          <w:rFonts w:ascii="Times New Roman" w:hAnsi="Times New Roman" w:cs="Times New Roman"/>
          <w:sz w:val="28"/>
          <w:szCs w:val="28"/>
        </w:rPr>
        <w:t xml:space="preserve"> </w:t>
      </w:r>
      <w:r w:rsidR="00BC3216">
        <w:rPr>
          <w:rFonts w:ascii="Times New Roman" w:hAnsi="Times New Roman" w:cs="Times New Roman"/>
          <w:sz w:val="28"/>
          <w:szCs w:val="28"/>
        </w:rPr>
        <w:t>16-19 ноября 2023</w:t>
      </w:r>
      <w:r w:rsidR="000B0B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7C4A" w:rsidRPr="00A17C4A">
        <w:rPr>
          <w:rFonts w:ascii="Times New Roman" w:hAnsi="Times New Roman" w:cs="Times New Roman"/>
          <w:sz w:val="28"/>
          <w:szCs w:val="28"/>
        </w:rPr>
        <w:t>.</w:t>
      </w:r>
    </w:p>
    <w:p w14:paraId="3F689FAB" w14:textId="77777777" w:rsidR="000B0B76" w:rsidRDefault="000B0B76" w:rsidP="006566C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BC23C83" w14:textId="77777777" w:rsidR="000B0B76" w:rsidRDefault="000B0B76" w:rsidP="000B0B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участия в Соревновании</w:t>
      </w:r>
    </w:p>
    <w:p w14:paraId="55983BD0" w14:textId="77777777" w:rsidR="000B0B76" w:rsidRPr="002E4490" w:rsidRDefault="002E4490" w:rsidP="002E4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40712">
        <w:rPr>
          <w:rFonts w:ascii="Times New Roman" w:hAnsi="Times New Roman" w:cs="Times New Roman"/>
          <w:sz w:val="28"/>
          <w:szCs w:val="28"/>
        </w:rPr>
        <w:t xml:space="preserve"> </w:t>
      </w:r>
      <w:r w:rsidR="000B0B76" w:rsidRPr="002E449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BE1431" w:rsidRPr="002E4490">
        <w:rPr>
          <w:rFonts w:ascii="Times New Roman" w:hAnsi="Times New Roman" w:cs="Times New Roman"/>
          <w:sz w:val="28"/>
          <w:szCs w:val="28"/>
        </w:rPr>
        <w:t xml:space="preserve">Соревнования могут быть молодые исследователи – </w:t>
      </w:r>
      <w:r w:rsidR="00BE1431" w:rsidRPr="001056A7">
        <w:rPr>
          <w:rFonts w:ascii="Times New Roman" w:hAnsi="Times New Roman" w:cs="Times New Roman"/>
          <w:sz w:val="28"/>
          <w:szCs w:val="28"/>
        </w:rPr>
        <w:t>учащиеся</w:t>
      </w:r>
      <w:r w:rsidR="00150D49" w:rsidRPr="001056A7">
        <w:rPr>
          <w:rFonts w:ascii="Times New Roman" w:hAnsi="Times New Roman" w:cs="Times New Roman"/>
          <w:sz w:val="28"/>
          <w:szCs w:val="28"/>
        </w:rPr>
        <w:t xml:space="preserve"> 2-6,</w:t>
      </w:r>
      <w:r w:rsidR="00573A8D" w:rsidRPr="001056A7">
        <w:rPr>
          <w:rFonts w:ascii="Times New Roman" w:hAnsi="Times New Roman" w:cs="Times New Roman"/>
          <w:sz w:val="28"/>
          <w:szCs w:val="28"/>
        </w:rPr>
        <w:t>7-11 классов общеобразовательных организаций, обучающиеся организаций дополнительного образования, профессиональных образовательных организаций и образовательных организаций высшего образования</w:t>
      </w:r>
      <w:r w:rsidR="00573A8D" w:rsidRPr="002E4490">
        <w:rPr>
          <w:rFonts w:ascii="Times New Roman" w:hAnsi="Times New Roman" w:cs="Times New Roman"/>
          <w:sz w:val="28"/>
          <w:szCs w:val="28"/>
        </w:rPr>
        <w:t xml:space="preserve"> Приволжского </w:t>
      </w:r>
      <w:r w:rsidR="00001FA5" w:rsidRPr="002E4490">
        <w:rPr>
          <w:rFonts w:ascii="Times New Roman" w:hAnsi="Times New Roman" w:cs="Times New Roman"/>
          <w:sz w:val="28"/>
          <w:szCs w:val="28"/>
        </w:rPr>
        <w:t xml:space="preserve">и </w:t>
      </w:r>
      <w:r w:rsidR="00D40712">
        <w:rPr>
          <w:rFonts w:ascii="Times New Roman" w:hAnsi="Times New Roman" w:cs="Times New Roman"/>
          <w:sz w:val="28"/>
          <w:szCs w:val="28"/>
        </w:rPr>
        <w:t>Центральн</w:t>
      </w:r>
      <w:r w:rsidR="00001FA5" w:rsidRPr="002E4490">
        <w:rPr>
          <w:rFonts w:ascii="Times New Roman" w:hAnsi="Times New Roman" w:cs="Times New Roman"/>
          <w:sz w:val="28"/>
          <w:szCs w:val="28"/>
        </w:rPr>
        <w:t xml:space="preserve">ого </w:t>
      </w:r>
      <w:r w:rsidR="00573A8D" w:rsidRPr="002E4490">
        <w:rPr>
          <w:rFonts w:ascii="Times New Roman" w:hAnsi="Times New Roman" w:cs="Times New Roman"/>
          <w:sz w:val="28"/>
          <w:szCs w:val="28"/>
        </w:rPr>
        <w:t>федеральн</w:t>
      </w:r>
      <w:r w:rsidR="00001FA5" w:rsidRPr="002E4490">
        <w:rPr>
          <w:rFonts w:ascii="Times New Roman" w:hAnsi="Times New Roman" w:cs="Times New Roman"/>
          <w:sz w:val="28"/>
          <w:szCs w:val="28"/>
        </w:rPr>
        <w:t>ых</w:t>
      </w:r>
      <w:r w:rsidR="00573A8D" w:rsidRPr="002E449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01FA5" w:rsidRPr="002E4490">
        <w:rPr>
          <w:rFonts w:ascii="Times New Roman" w:hAnsi="Times New Roman" w:cs="Times New Roman"/>
          <w:sz w:val="28"/>
          <w:szCs w:val="28"/>
        </w:rPr>
        <w:t xml:space="preserve">ов </w:t>
      </w:r>
      <w:r w:rsidR="00573A8D" w:rsidRPr="002E449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A2BFB" w:rsidRPr="00D03B0B">
        <w:rPr>
          <w:rFonts w:ascii="Times New Roman" w:hAnsi="Times New Roman" w:cs="Times New Roman"/>
          <w:sz w:val="28"/>
          <w:szCs w:val="28"/>
        </w:rPr>
        <w:t xml:space="preserve">(а также до </w:t>
      </w:r>
      <w:r w:rsidR="001056A7" w:rsidRPr="00D03B0B">
        <w:rPr>
          <w:rFonts w:ascii="Times New Roman" w:hAnsi="Times New Roman" w:cs="Times New Roman"/>
          <w:sz w:val="28"/>
          <w:szCs w:val="28"/>
        </w:rPr>
        <w:t>6</w:t>
      </w:r>
      <w:r w:rsidR="00BA2BFB" w:rsidRPr="00D03B0B">
        <w:rPr>
          <w:rFonts w:ascii="Times New Roman" w:hAnsi="Times New Roman" w:cs="Times New Roman"/>
          <w:sz w:val="28"/>
          <w:szCs w:val="28"/>
        </w:rPr>
        <w:t>0 участников из других субъектов Российской Федерации)</w:t>
      </w:r>
      <w:r w:rsidR="00D40712">
        <w:rPr>
          <w:rFonts w:ascii="Times New Roman" w:hAnsi="Times New Roman" w:cs="Times New Roman"/>
          <w:sz w:val="28"/>
          <w:szCs w:val="28"/>
        </w:rPr>
        <w:t xml:space="preserve"> </w:t>
      </w:r>
      <w:r w:rsidR="00573A8D" w:rsidRPr="001056A7">
        <w:rPr>
          <w:rFonts w:ascii="Times New Roman" w:hAnsi="Times New Roman" w:cs="Times New Roman"/>
          <w:sz w:val="28"/>
          <w:szCs w:val="28"/>
        </w:rPr>
        <w:t>в возрасте до 19 лет включительно</w:t>
      </w:r>
      <w:r w:rsidR="00573A8D" w:rsidRPr="002E4490">
        <w:rPr>
          <w:rFonts w:ascii="Times New Roman" w:hAnsi="Times New Roman" w:cs="Times New Roman"/>
          <w:sz w:val="28"/>
          <w:szCs w:val="28"/>
        </w:rPr>
        <w:t>, прошедшие конкурсный отбор</w:t>
      </w:r>
      <w:r w:rsidR="00590CD0" w:rsidRPr="002E4490">
        <w:rPr>
          <w:rFonts w:ascii="Times New Roman" w:hAnsi="Times New Roman" w:cs="Times New Roman"/>
          <w:sz w:val="28"/>
          <w:szCs w:val="28"/>
        </w:rPr>
        <w:t xml:space="preserve"> в своих возрастных группах</w:t>
      </w:r>
      <w:r w:rsidR="00573A8D" w:rsidRPr="002E4490">
        <w:rPr>
          <w:rFonts w:ascii="Times New Roman" w:hAnsi="Times New Roman" w:cs="Times New Roman"/>
          <w:sz w:val="28"/>
          <w:szCs w:val="28"/>
        </w:rPr>
        <w:t>.</w:t>
      </w:r>
    </w:p>
    <w:p w14:paraId="4C3B8CAE" w14:textId="0A71EDB1" w:rsidR="00573A8D" w:rsidRPr="002E4490" w:rsidRDefault="002E4490" w:rsidP="002E4490">
      <w:pPr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73A8D" w:rsidRPr="002E4490">
        <w:rPr>
          <w:rFonts w:ascii="Times New Roman" w:hAnsi="Times New Roman" w:cs="Times New Roman"/>
          <w:sz w:val="28"/>
          <w:szCs w:val="28"/>
        </w:rPr>
        <w:t>Состав участников Соревнования</w:t>
      </w:r>
      <w:r w:rsidR="002A6940" w:rsidRPr="002E4490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51238A">
        <w:rPr>
          <w:rFonts w:ascii="Times New Roman" w:hAnsi="Times New Roman" w:cs="Times New Roman"/>
          <w:sz w:val="28"/>
          <w:szCs w:val="28"/>
        </w:rPr>
        <w:t xml:space="preserve"> </w:t>
      </w:r>
      <w:r w:rsidR="00BA2BFB" w:rsidRPr="002E4490">
        <w:rPr>
          <w:rFonts w:ascii="Times New Roman" w:hAnsi="Times New Roman" w:cs="Times New Roman"/>
          <w:sz w:val="28"/>
          <w:szCs w:val="28"/>
        </w:rPr>
        <w:t>Оргкомитет</w:t>
      </w:r>
      <w:r w:rsidR="00001FA5" w:rsidRPr="002E4490">
        <w:rPr>
          <w:rFonts w:ascii="Times New Roman" w:hAnsi="Times New Roman" w:cs="Times New Roman"/>
          <w:sz w:val="28"/>
          <w:szCs w:val="28"/>
        </w:rPr>
        <w:t xml:space="preserve">ом </w:t>
      </w:r>
      <w:r w:rsidR="00573A8D" w:rsidRPr="002E449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A3695" w:rsidRPr="002E4490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73A8D" w:rsidRPr="002E4490">
        <w:rPr>
          <w:rFonts w:ascii="Times New Roman" w:hAnsi="Times New Roman" w:cs="Times New Roman"/>
          <w:b/>
          <w:bCs/>
          <w:sz w:val="28"/>
          <w:szCs w:val="28"/>
        </w:rPr>
        <w:t xml:space="preserve"> по 2</w:t>
      </w:r>
      <w:r w:rsidR="000027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73A8D" w:rsidRPr="002E4490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</w:t>
      </w:r>
      <w:r w:rsidR="00BC32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73A8D" w:rsidRPr="002E449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573A8D" w:rsidRPr="002E4490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A17C4A" w:rsidRPr="002E4490">
        <w:rPr>
          <w:rFonts w:ascii="Times New Roman" w:hAnsi="Times New Roman" w:cs="Times New Roman"/>
          <w:sz w:val="28"/>
          <w:szCs w:val="28"/>
        </w:rPr>
        <w:t>эксперт</w:t>
      </w:r>
      <w:r w:rsidR="00573A8D" w:rsidRPr="002E4490">
        <w:rPr>
          <w:rFonts w:ascii="Times New Roman" w:hAnsi="Times New Roman" w:cs="Times New Roman"/>
          <w:sz w:val="28"/>
          <w:szCs w:val="28"/>
        </w:rPr>
        <w:t>ного конкурсного отбора</w:t>
      </w:r>
      <w:r w:rsidR="00A17C4A" w:rsidRPr="002E4490">
        <w:rPr>
          <w:rFonts w:ascii="Times New Roman" w:hAnsi="Times New Roman" w:cs="Times New Roman"/>
          <w:sz w:val="28"/>
          <w:szCs w:val="28"/>
        </w:rPr>
        <w:t>.</w:t>
      </w:r>
    </w:p>
    <w:p w14:paraId="2390BB31" w14:textId="493349D9" w:rsidR="00573A8D" w:rsidRDefault="002A6940" w:rsidP="002E4490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573A8D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73A8D">
        <w:rPr>
          <w:rFonts w:ascii="Times New Roman" w:hAnsi="Times New Roman" w:cs="Times New Roman"/>
          <w:sz w:val="28"/>
          <w:szCs w:val="28"/>
        </w:rPr>
        <w:t xml:space="preserve"> очного этапа</w:t>
      </w:r>
      <w:r w:rsidR="00594B8A">
        <w:rPr>
          <w:rFonts w:ascii="Times New Roman" w:hAnsi="Times New Roman" w:cs="Times New Roman"/>
          <w:sz w:val="28"/>
          <w:szCs w:val="28"/>
        </w:rPr>
        <w:t xml:space="preserve">, прошедших заочный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594B8A">
        <w:rPr>
          <w:rFonts w:ascii="Times New Roman" w:hAnsi="Times New Roman" w:cs="Times New Roman"/>
          <w:sz w:val="28"/>
          <w:szCs w:val="28"/>
        </w:rPr>
        <w:t>ный отбор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4B8A">
        <w:rPr>
          <w:rFonts w:ascii="Times New Roman" w:hAnsi="Times New Roman" w:cs="Times New Roman"/>
          <w:sz w:val="28"/>
          <w:szCs w:val="28"/>
        </w:rPr>
        <w:t xml:space="preserve"> публикуется на сайте </w:t>
      </w:r>
      <w:bookmarkStart w:id="4" w:name="_Hlk75353163"/>
      <w:r w:rsidR="00594B8A" w:rsidRPr="00594B8A">
        <w:rPr>
          <w:rFonts w:ascii="Times New Roman" w:hAnsi="Times New Roman" w:cs="Times New Roman"/>
          <w:sz w:val="28"/>
          <w:szCs w:val="28"/>
        </w:rPr>
        <w:t>Лице</w:t>
      </w:r>
      <w:r w:rsidR="00594B8A">
        <w:rPr>
          <w:rFonts w:ascii="Times New Roman" w:hAnsi="Times New Roman" w:cs="Times New Roman"/>
          <w:sz w:val="28"/>
          <w:szCs w:val="28"/>
        </w:rPr>
        <w:t>я</w:t>
      </w:r>
      <w:r w:rsidR="00594B8A" w:rsidRPr="00594B8A">
        <w:rPr>
          <w:rFonts w:ascii="Times New Roman" w:hAnsi="Times New Roman" w:cs="Times New Roman"/>
          <w:sz w:val="28"/>
          <w:szCs w:val="28"/>
        </w:rPr>
        <w:t xml:space="preserve"> №1 "Спутник"</w:t>
      </w:r>
      <w:r w:rsidR="00594B8A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51238A">
        <w:rPr>
          <w:rFonts w:ascii="Times New Roman" w:hAnsi="Times New Roman" w:cs="Times New Roman"/>
          <w:sz w:val="28"/>
          <w:szCs w:val="28"/>
        </w:rPr>
        <w:t>ах</w:t>
      </w:r>
      <w:r w:rsidR="00594B8A">
        <w:rPr>
          <w:rFonts w:ascii="Times New Roman" w:hAnsi="Times New Roman" w:cs="Times New Roman"/>
          <w:sz w:val="28"/>
          <w:szCs w:val="28"/>
        </w:rPr>
        <w:t xml:space="preserve"> </w:t>
      </w:r>
      <w:r w:rsidR="0051238A">
        <w:rPr>
          <w:rFonts w:ascii="Times New Roman" w:hAnsi="Times New Roman" w:cs="Times New Roman"/>
          <w:sz w:val="28"/>
          <w:szCs w:val="28"/>
        </w:rPr>
        <w:t>«Деятельность»</w:t>
      </w:r>
      <w:r w:rsidR="00594B8A">
        <w:rPr>
          <w:rFonts w:ascii="Times New Roman" w:hAnsi="Times New Roman" w:cs="Times New Roman"/>
          <w:sz w:val="28"/>
          <w:szCs w:val="28"/>
        </w:rPr>
        <w:t xml:space="preserve"> «Шаг в будущее»</w:t>
      </w:r>
      <w:bookmarkEnd w:id="4"/>
      <w:r w:rsidR="005123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01636" w:rsidRPr="00B15D8B">
          <w:rPr>
            <w:rStyle w:val="a4"/>
            <w:rFonts w:ascii="Times New Roman" w:hAnsi="Times New Roman" w:cs="Times New Roman"/>
            <w:sz w:val="28"/>
            <w:szCs w:val="28"/>
          </w:rPr>
          <w:t>https://sputnikone.ru/</w:t>
        </w:r>
      </w:hyperlink>
      <w:r w:rsidR="0051238A">
        <w:t xml:space="preserve"> </w:t>
      </w:r>
      <w:r w:rsidR="00594B8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818D9" w:rsidRPr="00410FD1">
        <w:rPr>
          <w:rFonts w:ascii="Times New Roman" w:hAnsi="Times New Roman" w:cs="Times New Roman"/>
          <w:b/>
          <w:bCs/>
          <w:sz w:val="28"/>
          <w:szCs w:val="28"/>
        </w:rPr>
        <w:t>1 ноября</w:t>
      </w:r>
      <w:r w:rsidR="00D40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B8A" w:rsidRPr="00594B8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C32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4B8A" w:rsidRPr="00594B8A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026A0153" w14:textId="77777777" w:rsidR="00594B8A" w:rsidRPr="002E4490" w:rsidRDefault="002E4490" w:rsidP="002E4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94B8A" w:rsidRPr="002E4490">
        <w:rPr>
          <w:rFonts w:ascii="Times New Roman" w:hAnsi="Times New Roman" w:cs="Times New Roman"/>
          <w:sz w:val="28"/>
          <w:szCs w:val="28"/>
        </w:rPr>
        <w:t>Соревнование проводится в несколько этапов:</w:t>
      </w:r>
    </w:p>
    <w:p w14:paraId="37C17B4F" w14:textId="636561EA" w:rsidR="002E4490" w:rsidRDefault="008312BF" w:rsidP="009B53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1D05">
        <w:rPr>
          <w:rFonts w:ascii="Times New Roman" w:hAnsi="Times New Roman" w:cs="Times New Roman"/>
          <w:sz w:val="28"/>
          <w:szCs w:val="28"/>
        </w:rPr>
        <w:t xml:space="preserve">аочный </w:t>
      </w:r>
      <w:r w:rsidR="00590CD0">
        <w:rPr>
          <w:rFonts w:ascii="Times New Roman" w:hAnsi="Times New Roman" w:cs="Times New Roman"/>
          <w:sz w:val="28"/>
          <w:szCs w:val="28"/>
        </w:rPr>
        <w:t>эксперт</w:t>
      </w:r>
      <w:r w:rsidR="00E21D05">
        <w:rPr>
          <w:rFonts w:ascii="Times New Roman" w:hAnsi="Times New Roman" w:cs="Times New Roman"/>
          <w:sz w:val="28"/>
          <w:szCs w:val="28"/>
        </w:rPr>
        <w:t xml:space="preserve">ный отбор (подача заявок – </w:t>
      </w:r>
      <w:r w:rsidR="00E21D05" w:rsidRPr="00E21D0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00272D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E21D05" w:rsidRPr="00E21D05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</w:t>
      </w:r>
      <w:r w:rsidR="00BC32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1D05" w:rsidRPr="00E21D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21D05">
        <w:rPr>
          <w:rFonts w:ascii="Times New Roman" w:hAnsi="Times New Roman" w:cs="Times New Roman"/>
          <w:sz w:val="28"/>
          <w:szCs w:val="28"/>
        </w:rPr>
        <w:t>,</w:t>
      </w:r>
      <w:r w:rsidR="0051238A">
        <w:rPr>
          <w:rFonts w:ascii="Times New Roman" w:hAnsi="Times New Roman" w:cs="Times New Roman"/>
          <w:sz w:val="28"/>
          <w:szCs w:val="28"/>
        </w:rPr>
        <w:t xml:space="preserve"> </w:t>
      </w:r>
      <w:r w:rsidR="00BA2BFB" w:rsidRPr="00590CD0">
        <w:rPr>
          <w:rFonts w:ascii="Times New Roman" w:hAnsi="Times New Roman" w:cs="Times New Roman"/>
          <w:sz w:val="28"/>
          <w:szCs w:val="28"/>
        </w:rPr>
        <w:t>экспертный отбор,</w:t>
      </w:r>
      <w:r w:rsidR="0051238A">
        <w:rPr>
          <w:rFonts w:ascii="Times New Roman" w:hAnsi="Times New Roman" w:cs="Times New Roman"/>
          <w:sz w:val="28"/>
          <w:szCs w:val="28"/>
        </w:rPr>
        <w:t xml:space="preserve"> </w:t>
      </w:r>
      <w:r w:rsidR="00E21D05">
        <w:rPr>
          <w:rFonts w:ascii="Times New Roman" w:hAnsi="Times New Roman" w:cs="Times New Roman"/>
          <w:sz w:val="28"/>
          <w:szCs w:val="28"/>
        </w:rPr>
        <w:t xml:space="preserve">рецензирование </w:t>
      </w:r>
      <w:bookmarkStart w:id="5" w:name="_Hlk75351752"/>
      <w:r w:rsidR="00E21D05">
        <w:rPr>
          <w:rFonts w:ascii="Times New Roman" w:hAnsi="Times New Roman" w:cs="Times New Roman"/>
          <w:sz w:val="28"/>
          <w:szCs w:val="28"/>
        </w:rPr>
        <w:t xml:space="preserve">научно-исследовательских работ/проектов – </w:t>
      </w:r>
      <w:bookmarkEnd w:id="5"/>
      <w:r w:rsidR="00E21D05" w:rsidRPr="00E21D05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0027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21D05" w:rsidRPr="00E21D05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</w:t>
      </w:r>
      <w:r w:rsidR="00BC32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1D05" w:rsidRPr="00E21D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21D05">
        <w:rPr>
          <w:rFonts w:ascii="Times New Roman" w:hAnsi="Times New Roman" w:cs="Times New Roman"/>
          <w:sz w:val="28"/>
          <w:szCs w:val="28"/>
        </w:rPr>
        <w:t>);</w:t>
      </w:r>
    </w:p>
    <w:p w14:paraId="14A45B59" w14:textId="77777777" w:rsidR="009B5300" w:rsidRDefault="009B5300" w:rsidP="009B53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51210E" w14:textId="46CD01F1" w:rsidR="009B5300" w:rsidRDefault="00BA2BFB" w:rsidP="009B53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CD0">
        <w:rPr>
          <w:rFonts w:ascii="Times New Roman" w:hAnsi="Times New Roman" w:cs="Times New Roman"/>
          <w:sz w:val="28"/>
          <w:szCs w:val="28"/>
        </w:rPr>
        <w:t>приглашение участников, информирование</w:t>
      </w:r>
      <w:r w:rsidR="00590CD0">
        <w:rPr>
          <w:rFonts w:ascii="Times New Roman" w:hAnsi="Times New Roman" w:cs="Times New Roman"/>
          <w:sz w:val="28"/>
          <w:szCs w:val="28"/>
        </w:rPr>
        <w:t xml:space="preserve"> – </w:t>
      </w:r>
      <w:r w:rsidR="00590CD0" w:rsidRPr="00590CD0">
        <w:rPr>
          <w:rFonts w:ascii="Times New Roman" w:hAnsi="Times New Roman" w:cs="Times New Roman"/>
          <w:b/>
          <w:bCs/>
          <w:sz w:val="28"/>
          <w:szCs w:val="28"/>
        </w:rPr>
        <w:t>до 1 ноября 202</w:t>
      </w:r>
      <w:r w:rsidR="00BC32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0CD0" w:rsidRPr="00590CD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002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72D" w:rsidRPr="0000272D">
        <w:rPr>
          <w:rFonts w:ascii="Times New Roman" w:hAnsi="Times New Roman" w:cs="Times New Roman"/>
          <w:bCs/>
          <w:sz w:val="28"/>
          <w:szCs w:val="28"/>
        </w:rPr>
        <w:t>(списки будут размещены на сайте)</w:t>
      </w:r>
      <w:r w:rsidR="00590CD0" w:rsidRPr="0000272D">
        <w:rPr>
          <w:rFonts w:ascii="Times New Roman" w:hAnsi="Times New Roman" w:cs="Times New Roman"/>
          <w:sz w:val="28"/>
          <w:szCs w:val="28"/>
        </w:rPr>
        <w:t>;</w:t>
      </w:r>
    </w:p>
    <w:p w14:paraId="436DC0A5" w14:textId="77777777" w:rsidR="009B5300" w:rsidRDefault="009B5300" w:rsidP="009B53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845A60" w14:textId="07C58542" w:rsidR="009B5300" w:rsidRDefault="0032348E" w:rsidP="009B53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48E">
        <w:rPr>
          <w:rFonts w:ascii="Times New Roman" w:hAnsi="Times New Roman" w:cs="Times New Roman"/>
          <w:sz w:val="28"/>
          <w:szCs w:val="28"/>
        </w:rPr>
        <w:t>защита научно-исследовательских работ/проектов (будет проходить в онлайн формате)</w:t>
      </w:r>
      <w:r w:rsidR="008312BF" w:rsidRPr="00470CD1">
        <w:rPr>
          <w:rFonts w:ascii="Times New Roman" w:hAnsi="Times New Roman" w:cs="Times New Roman"/>
          <w:sz w:val="28"/>
          <w:szCs w:val="28"/>
        </w:rPr>
        <w:t xml:space="preserve"> – </w:t>
      </w:r>
      <w:r w:rsidR="008312BF" w:rsidRPr="00470C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19C9" w:rsidRPr="00470CD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0272D" w:rsidRPr="00470CD1">
        <w:rPr>
          <w:rFonts w:ascii="Times New Roman" w:hAnsi="Times New Roman" w:cs="Times New Roman"/>
          <w:b/>
          <w:bCs/>
          <w:sz w:val="28"/>
          <w:szCs w:val="28"/>
        </w:rPr>
        <w:t xml:space="preserve"> и 1</w:t>
      </w:r>
      <w:r w:rsidR="007A19C9" w:rsidRPr="00470CD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312BF" w:rsidRPr="00470CD1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 w:rsidR="00BC32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12BF" w:rsidRPr="00470CD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00272D" w:rsidRPr="00470CD1">
        <w:rPr>
          <w:rFonts w:ascii="Times New Roman" w:hAnsi="Times New Roman" w:cs="Times New Roman"/>
          <w:sz w:val="28"/>
          <w:szCs w:val="28"/>
        </w:rPr>
        <w:t>;</w:t>
      </w:r>
      <w:r w:rsidR="008312BF" w:rsidRPr="00470CD1">
        <w:rPr>
          <w:rFonts w:ascii="Times New Roman" w:hAnsi="Times New Roman" w:cs="Times New Roman"/>
          <w:sz w:val="28"/>
          <w:szCs w:val="28"/>
        </w:rPr>
        <w:t xml:space="preserve"> участники, успешно прошедшие </w:t>
      </w:r>
      <w:r w:rsidR="00590CD0" w:rsidRPr="00470CD1">
        <w:rPr>
          <w:rFonts w:ascii="Times New Roman" w:hAnsi="Times New Roman" w:cs="Times New Roman"/>
          <w:sz w:val="28"/>
          <w:szCs w:val="28"/>
        </w:rPr>
        <w:t>экспертный</w:t>
      </w:r>
      <w:r w:rsidR="008312BF" w:rsidRPr="00470CD1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901636" w:rsidRPr="00470CD1">
        <w:rPr>
          <w:rFonts w:ascii="Times New Roman" w:hAnsi="Times New Roman" w:cs="Times New Roman"/>
          <w:sz w:val="28"/>
          <w:szCs w:val="28"/>
        </w:rPr>
        <w:t xml:space="preserve">, </w:t>
      </w:r>
      <w:r w:rsidR="008312BF" w:rsidRPr="00470CD1">
        <w:rPr>
          <w:rFonts w:ascii="Times New Roman" w:hAnsi="Times New Roman" w:cs="Times New Roman"/>
          <w:sz w:val="28"/>
          <w:szCs w:val="28"/>
        </w:rPr>
        <w:t>защищают свою научно-иссл</w:t>
      </w:r>
      <w:r w:rsidR="00BA2BFB" w:rsidRPr="00470CD1">
        <w:rPr>
          <w:rFonts w:ascii="Times New Roman" w:hAnsi="Times New Roman" w:cs="Times New Roman"/>
          <w:sz w:val="28"/>
          <w:szCs w:val="28"/>
        </w:rPr>
        <w:t>едовательскую работу перед жюри и другими участниками</w:t>
      </w:r>
      <w:r w:rsidR="0000272D" w:rsidRPr="00470CD1">
        <w:rPr>
          <w:rFonts w:ascii="Times New Roman" w:hAnsi="Times New Roman" w:cs="Times New Roman"/>
          <w:sz w:val="28"/>
          <w:szCs w:val="28"/>
        </w:rPr>
        <w:t xml:space="preserve">; защита работ будет проходить в онлайн формате (ссылки на </w:t>
      </w:r>
      <w:r w:rsidR="007A19C9" w:rsidRPr="00470CD1">
        <w:rPr>
          <w:rFonts w:ascii="Times New Roman" w:hAnsi="Times New Roman" w:cs="Times New Roman"/>
          <w:sz w:val="28"/>
          <w:szCs w:val="28"/>
        </w:rPr>
        <w:t xml:space="preserve">секцию будут представлены на сайте </w:t>
      </w:r>
      <w:r w:rsidR="00BC3216">
        <w:rPr>
          <w:rFonts w:ascii="Times New Roman" w:hAnsi="Times New Roman" w:cs="Times New Roman"/>
          <w:b/>
          <w:bCs/>
          <w:sz w:val="28"/>
          <w:szCs w:val="28"/>
        </w:rPr>
        <w:t>15 ноября 2023</w:t>
      </w:r>
      <w:r w:rsidR="007A19C9" w:rsidRPr="00470CD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30ECA" w:rsidRPr="00470CD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A19C9" w:rsidRPr="00470CD1">
        <w:rPr>
          <w:rFonts w:ascii="Times New Roman" w:hAnsi="Times New Roman" w:cs="Times New Roman"/>
          <w:sz w:val="28"/>
          <w:szCs w:val="28"/>
        </w:rPr>
        <w:t>;</w:t>
      </w:r>
    </w:p>
    <w:p w14:paraId="448BF455" w14:textId="125B7656" w:rsidR="008312BF" w:rsidRPr="002E4490" w:rsidRDefault="008312BF" w:rsidP="009B5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90">
        <w:rPr>
          <w:rFonts w:ascii="Times New Roman" w:hAnsi="Times New Roman" w:cs="Times New Roman"/>
          <w:sz w:val="28"/>
          <w:szCs w:val="28"/>
        </w:rPr>
        <w:t xml:space="preserve">подведение итогов Соревнования - </w:t>
      </w:r>
      <w:r w:rsidRPr="002E44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19C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E4490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 w:rsidR="00BC32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E449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2E4490">
        <w:rPr>
          <w:rFonts w:ascii="Times New Roman" w:hAnsi="Times New Roman" w:cs="Times New Roman"/>
          <w:sz w:val="28"/>
          <w:szCs w:val="28"/>
        </w:rPr>
        <w:t>.</w:t>
      </w:r>
    </w:p>
    <w:p w14:paraId="48294A74" w14:textId="77777777" w:rsidR="008312BF" w:rsidRDefault="008312BF" w:rsidP="00831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1A1B5B" w14:textId="77777777" w:rsidR="008312BF" w:rsidRPr="008312BF" w:rsidRDefault="008312BF" w:rsidP="008312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материалов на Соревнование</w:t>
      </w:r>
    </w:p>
    <w:p w14:paraId="4B985C62" w14:textId="77777777" w:rsidR="008312BF" w:rsidRPr="009B5300" w:rsidRDefault="009B5300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312BF" w:rsidRPr="009B5300">
        <w:rPr>
          <w:rFonts w:ascii="Times New Roman" w:hAnsi="Times New Roman" w:cs="Times New Roman"/>
          <w:sz w:val="28"/>
          <w:szCs w:val="28"/>
        </w:rPr>
        <w:t xml:space="preserve">Заявки и материалы на Соревнование подаются </w:t>
      </w:r>
      <w:r w:rsidR="00BA2BFB" w:rsidRPr="00901636">
        <w:rPr>
          <w:rFonts w:ascii="Times New Roman" w:hAnsi="Times New Roman" w:cs="Times New Roman"/>
          <w:sz w:val="28"/>
          <w:szCs w:val="28"/>
        </w:rPr>
        <w:t>физическими лицами</w:t>
      </w:r>
      <w:r w:rsidR="00BA2BFB" w:rsidRPr="009B5300">
        <w:rPr>
          <w:rFonts w:ascii="Times New Roman" w:hAnsi="Times New Roman" w:cs="Times New Roman"/>
          <w:sz w:val="28"/>
          <w:szCs w:val="28"/>
        </w:rPr>
        <w:t xml:space="preserve">, </w:t>
      </w:r>
      <w:r w:rsidR="008312BF" w:rsidRPr="009B5300">
        <w:rPr>
          <w:rFonts w:ascii="Times New Roman" w:hAnsi="Times New Roman" w:cs="Times New Roman"/>
          <w:sz w:val="28"/>
          <w:szCs w:val="28"/>
        </w:rPr>
        <w:t>региональными, муниципальными и городскими координационными центрами</w:t>
      </w:r>
      <w:r w:rsidR="00F818D9" w:rsidRPr="009B5300">
        <w:rPr>
          <w:rFonts w:ascii="Times New Roman" w:hAnsi="Times New Roman" w:cs="Times New Roman"/>
          <w:sz w:val="28"/>
          <w:szCs w:val="28"/>
        </w:rPr>
        <w:t>, ассоциированными участниками</w:t>
      </w:r>
      <w:r w:rsidR="008312BF" w:rsidRPr="009B5300">
        <w:rPr>
          <w:rFonts w:ascii="Times New Roman" w:hAnsi="Times New Roman" w:cs="Times New Roman"/>
          <w:sz w:val="28"/>
          <w:szCs w:val="28"/>
        </w:rPr>
        <w:t xml:space="preserve"> программы «Шаг в будущее», органами, осуществляющими управление в сфере образования, профессиональными образовательными организациями</w:t>
      </w:r>
      <w:r w:rsidR="00563FA6" w:rsidRPr="009B5300">
        <w:rPr>
          <w:rFonts w:ascii="Times New Roman" w:hAnsi="Times New Roman" w:cs="Times New Roman"/>
          <w:sz w:val="28"/>
          <w:szCs w:val="28"/>
        </w:rPr>
        <w:t xml:space="preserve"> и образовательными организациями высшего образования, государственными областными и федеральными образовательными организациями, которые готовы провести работу по формированию делегаций на Соревнование</w:t>
      </w:r>
      <w:r w:rsidR="009A49CE" w:rsidRPr="009B5300">
        <w:rPr>
          <w:rFonts w:ascii="Times New Roman" w:hAnsi="Times New Roman" w:cs="Times New Roman"/>
          <w:sz w:val="28"/>
          <w:szCs w:val="28"/>
        </w:rPr>
        <w:t xml:space="preserve">, а также допускается прием </w:t>
      </w:r>
      <w:r w:rsidR="009A49CE" w:rsidRPr="00D03B0B">
        <w:rPr>
          <w:rFonts w:ascii="Times New Roman" w:hAnsi="Times New Roman" w:cs="Times New Roman"/>
          <w:sz w:val="28"/>
          <w:szCs w:val="28"/>
        </w:rPr>
        <w:t xml:space="preserve">до </w:t>
      </w:r>
      <w:r w:rsidR="001056A7" w:rsidRPr="00D03B0B">
        <w:rPr>
          <w:rFonts w:ascii="Times New Roman" w:hAnsi="Times New Roman" w:cs="Times New Roman"/>
          <w:sz w:val="28"/>
          <w:szCs w:val="28"/>
        </w:rPr>
        <w:t>6</w:t>
      </w:r>
      <w:r w:rsidR="009A49CE" w:rsidRPr="00D03B0B">
        <w:rPr>
          <w:rFonts w:ascii="Times New Roman" w:hAnsi="Times New Roman" w:cs="Times New Roman"/>
          <w:sz w:val="28"/>
          <w:szCs w:val="28"/>
        </w:rPr>
        <w:t>0 заявок</w:t>
      </w:r>
      <w:r w:rsidR="009A49CE" w:rsidRPr="009B5300">
        <w:rPr>
          <w:rFonts w:ascii="Times New Roman" w:hAnsi="Times New Roman" w:cs="Times New Roman"/>
          <w:sz w:val="28"/>
          <w:szCs w:val="28"/>
        </w:rPr>
        <w:t xml:space="preserve"> из субъектов, расположенных в непосредственной близости от места проведения (г. Самара), но не входящего в ПФО и </w:t>
      </w:r>
      <w:r w:rsidR="00D40712">
        <w:rPr>
          <w:rFonts w:ascii="Times New Roman" w:hAnsi="Times New Roman" w:cs="Times New Roman"/>
          <w:sz w:val="28"/>
          <w:szCs w:val="28"/>
        </w:rPr>
        <w:t>Ц</w:t>
      </w:r>
      <w:r w:rsidR="009A49CE" w:rsidRPr="009B5300">
        <w:rPr>
          <w:rFonts w:ascii="Times New Roman" w:hAnsi="Times New Roman" w:cs="Times New Roman"/>
          <w:sz w:val="28"/>
          <w:szCs w:val="28"/>
        </w:rPr>
        <w:t xml:space="preserve">ФО. </w:t>
      </w:r>
    </w:p>
    <w:p w14:paraId="2F1CEBDA" w14:textId="09DF86ED" w:rsidR="00563FA6" w:rsidRPr="00C02F4A" w:rsidRDefault="009B5300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63FA6" w:rsidRPr="009B5300">
        <w:rPr>
          <w:rFonts w:ascii="Times New Roman" w:hAnsi="Times New Roman" w:cs="Times New Roman"/>
          <w:sz w:val="28"/>
          <w:szCs w:val="28"/>
        </w:rPr>
        <w:t>Организации, расположенные вне территории Самарской области, направляют заявки и материалы от имени 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</w:t>
      </w:r>
      <w:r w:rsidR="001D1733" w:rsidRPr="009B5300">
        <w:rPr>
          <w:rFonts w:ascii="Times New Roman" w:hAnsi="Times New Roman" w:cs="Times New Roman"/>
          <w:sz w:val="28"/>
          <w:szCs w:val="28"/>
        </w:rPr>
        <w:t>.</w:t>
      </w:r>
      <w:r w:rsidR="00140C6A">
        <w:rPr>
          <w:rFonts w:ascii="Times New Roman" w:hAnsi="Times New Roman" w:cs="Times New Roman"/>
          <w:sz w:val="28"/>
          <w:szCs w:val="28"/>
        </w:rPr>
        <w:t xml:space="preserve"> </w:t>
      </w:r>
      <w:r w:rsidR="00C02F4A">
        <w:rPr>
          <w:rFonts w:ascii="Times New Roman" w:hAnsi="Times New Roman" w:cs="Times New Roman"/>
          <w:sz w:val="28"/>
          <w:szCs w:val="28"/>
        </w:rPr>
        <w:t>Также заявка может быть направлена от физического лица самос</w:t>
      </w:r>
      <w:r w:rsidR="00C02F4A" w:rsidRPr="0032348E">
        <w:rPr>
          <w:rFonts w:ascii="Times New Roman" w:hAnsi="Times New Roman" w:cs="Times New Roman"/>
          <w:sz w:val="28"/>
          <w:szCs w:val="28"/>
        </w:rPr>
        <w:t>тоятельно для участия в мероприятиях</w:t>
      </w:r>
      <w:r w:rsidR="00C02F4A">
        <w:rPr>
          <w:rFonts w:ascii="Times New Roman" w:hAnsi="Times New Roman" w:cs="Times New Roman"/>
          <w:sz w:val="28"/>
          <w:szCs w:val="28"/>
        </w:rPr>
        <w:t xml:space="preserve"> </w:t>
      </w:r>
      <w:r w:rsidR="00C02F4A" w:rsidRPr="0032348E">
        <w:rPr>
          <w:rFonts w:ascii="Times New Roman" w:hAnsi="Times New Roman" w:cs="Times New Roman"/>
          <w:sz w:val="28"/>
          <w:szCs w:val="28"/>
        </w:rPr>
        <w:t>Соревнования</w:t>
      </w:r>
      <w:r w:rsidR="00451F0C" w:rsidRPr="0032348E">
        <w:rPr>
          <w:rFonts w:ascii="Times New Roman" w:hAnsi="Times New Roman" w:cs="Times New Roman"/>
          <w:sz w:val="28"/>
          <w:szCs w:val="28"/>
        </w:rPr>
        <w:t xml:space="preserve"> при условии ее</w:t>
      </w:r>
      <w:r w:rsidR="00C02F4A" w:rsidRPr="0032348E">
        <w:rPr>
          <w:rFonts w:ascii="Times New Roman" w:hAnsi="Times New Roman" w:cs="Times New Roman"/>
          <w:sz w:val="28"/>
          <w:szCs w:val="28"/>
        </w:rPr>
        <w:t xml:space="preserve"> </w:t>
      </w:r>
      <w:r w:rsidR="00451F0C" w:rsidRPr="0032348E">
        <w:rPr>
          <w:rFonts w:ascii="Times New Roman" w:hAnsi="Times New Roman" w:cs="Times New Roman"/>
          <w:sz w:val="28"/>
          <w:szCs w:val="28"/>
        </w:rPr>
        <w:t>подписания</w:t>
      </w:r>
      <w:r w:rsidR="00C02F4A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и родителями (или законными представителями).</w:t>
      </w:r>
    </w:p>
    <w:p w14:paraId="0390D248" w14:textId="1029E40B" w:rsidR="00563FA6" w:rsidRPr="009B5300" w:rsidRDefault="009B5300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63FA6" w:rsidRPr="009B5300">
        <w:rPr>
          <w:rFonts w:ascii="Times New Roman" w:hAnsi="Times New Roman" w:cs="Times New Roman"/>
          <w:sz w:val="28"/>
          <w:szCs w:val="28"/>
        </w:rPr>
        <w:t xml:space="preserve">Заявки и материалы на Соревнование принимаются </w:t>
      </w:r>
      <w:r w:rsidR="00563FA6" w:rsidRPr="009B5300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7A19C9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63FA6" w:rsidRPr="009B5300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</w:t>
      </w:r>
      <w:r w:rsidR="00BC32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63FA6" w:rsidRPr="009B5300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14:paraId="65F1D582" w14:textId="59808108" w:rsidR="00F61A61" w:rsidRDefault="00F61A61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регистрационные </w:t>
      </w:r>
      <w:r w:rsidR="007A35CE" w:rsidRPr="009B530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C3216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r w:rsidR="00BC32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F61A61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https://forms.yandex.ru/u/64ffe91073cee7cd3187d99b/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51238A" w:rsidRPr="00F61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возникновении техническо</w:t>
      </w:r>
      <w:r w:rsidR="0006192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927">
        <w:rPr>
          <w:rFonts w:ascii="Times New Roman" w:hAnsi="Times New Roman" w:cs="Times New Roman"/>
          <w:sz w:val="28"/>
          <w:szCs w:val="28"/>
        </w:rPr>
        <w:t>сбоя</w:t>
      </w:r>
      <w:r>
        <w:rPr>
          <w:rFonts w:ascii="Times New Roman" w:hAnsi="Times New Roman" w:cs="Times New Roman"/>
          <w:sz w:val="28"/>
          <w:szCs w:val="28"/>
        </w:rPr>
        <w:t xml:space="preserve"> во время регистрации вопросы следует направить на адрес электронной почты:</w:t>
      </w:r>
      <w:r w:rsidRPr="00F61A61">
        <w:t xml:space="preserve"> </w:t>
      </w:r>
      <w:hyperlink r:id="rId10" w:history="1">
        <w:r w:rsidRPr="00E40961">
          <w:rPr>
            <w:rStyle w:val="a4"/>
            <w:rFonts w:ascii="Times New Roman" w:hAnsi="Times New Roman" w:cs="Times New Roman"/>
            <w:sz w:val="28"/>
            <w:szCs w:val="28"/>
          </w:rPr>
          <w:t>mitlinleonid@yandex.ru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5DFBD97" w14:textId="44E3FD33" w:rsidR="007A35CE" w:rsidRPr="009B5300" w:rsidRDefault="00F61A61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35CE" w:rsidRPr="00F61A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организационным моментам проведения Соревнования </w:t>
      </w:r>
      <w:r w:rsidR="001818D8">
        <w:rPr>
          <w:rFonts w:ascii="Times New Roman" w:hAnsi="Times New Roman" w:cs="Times New Roman"/>
          <w:sz w:val="28"/>
          <w:szCs w:val="28"/>
        </w:rPr>
        <w:t>запрос направляе</w:t>
      </w:r>
      <w:r>
        <w:rPr>
          <w:rFonts w:ascii="Times New Roman" w:hAnsi="Times New Roman" w:cs="Times New Roman"/>
          <w:sz w:val="28"/>
          <w:szCs w:val="28"/>
        </w:rPr>
        <w:t>тся по</w:t>
      </w:r>
      <w:r w:rsidR="007A35CE" w:rsidRPr="00F61A61">
        <w:rPr>
          <w:rFonts w:ascii="Times New Roman" w:hAnsi="Times New Roman" w:cs="Times New Roman"/>
          <w:sz w:val="28"/>
          <w:szCs w:val="28"/>
        </w:rPr>
        <w:t xml:space="preserve"> адресу электронной почты:</w:t>
      </w:r>
      <w:r w:rsidR="0051238A" w:rsidRPr="00F61A61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901636" w:rsidRPr="00F61A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stepintothefuture</w:t>
        </w:r>
        <w:r w:rsidR="00901636" w:rsidRPr="00F61A61">
          <w:rPr>
            <w:rStyle w:val="a4"/>
            <w:rFonts w:ascii="Times New Roman" w:hAnsi="Times New Roman" w:cs="Times New Roman"/>
            <w:sz w:val="28"/>
            <w:szCs w:val="28"/>
          </w:rPr>
          <w:t>63</w:t>
        </w:r>
        <w:r w:rsidR="00901636" w:rsidRPr="00F61A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="00901636" w:rsidRPr="00F61A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01636" w:rsidRPr="00F61A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1636" w:rsidRPr="00F61A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1636" w:rsidRPr="00F61A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D1733" w:rsidRPr="00F61A61">
        <w:rPr>
          <w:rFonts w:ascii="Times New Roman" w:hAnsi="Times New Roman" w:cs="Times New Roman"/>
          <w:sz w:val="28"/>
          <w:szCs w:val="28"/>
        </w:rPr>
        <w:t>;</w:t>
      </w:r>
    </w:p>
    <w:p w14:paraId="537934DA" w14:textId="77777777" w:rsidR="007A35CE" w:rsidRPr="009B5300" w:rsidRDefault="001D1733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9B5300">
        <w:rPr>
          <w:rFonts w:ascii="Times New Roman" w:hAnsi="Times New Roman" w:cs="Times New Roman"/>
          <w:sz w:val="28"/>
          <w:szCs w:val="28"/>
        </w:rPr>
        <w:t>д</w:t>
      </w:r>
      <w:r w:rsidR="007A35CE" w:rsidRPr="009B5300">
        <w:rPr>
          <w:rFonts w:ascii="Times New Roman" w:hAnsi="Times New Roman" w:cs="Times New Roman"/>
          <w:sz w:val="28"/>
          <w:szCs w:val="28"/>
        </w:rPr>
        <w:t>атой получения пакета материалов считается день его регистрации</w:t>
      </w:r>
      <w:r w:rsidR="009A49CE" w:rsidRPr="009B5300">
        <w:rPr>
          <w:rFonts w:ascii="Times New Roman" w:hAnsi="Times New Roman" w:cs="Times New Roman"/>
          <w:sz w:val="28"/>
          <w:szCs w:val="28"/>
        </w:rPr>
        <w:t xml:space="preserve"> в Оргкомитете Соревнования</w:t>
      </w:r>
      <w:r w:rsidRPr="009B5300">
        <w:rPr>
          <w:rFonts w:ascii="Times New Roman" w:hAnsi="Times New Roman" w:cs="Times New Roman"/>
          <w:sz w:val="28"/>
          <w:szCs w:val="28"/>
        </w:rPr>
        <w:t>;</w:t>
      </w:r>
    </w:p>
    <w:p w14:paraId="6BED77B8" w14:textId="648D2E1C" w:rsidR="007A35CE" w:rsidRDefault="001D1733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1056A7">
        <w:rPr>
          <w:rFonts w:ascii="Times New Roman" w:hAnsi="Times New Roman" w:cs="Times New Roman"/>
          <w:sz w:val="28"/>
          <w:szCs w:val="28"/>
        </w:rPr>
        <w:t>о</w:t>
      </w:r>
      <w:r w:rsidR="007A35CE" w:rsidRPr="001056A7">
        <w:rPr>
          <w:rFonts w:ascii="Times New Roman" w:hAnsi="Times New Roman" w:cs="Times New Roman"/>
          <w:sz w:val="28"/>
          <w:szCs w:val="28"/>
        </w:rPr>
        <w:t>бразцы</w:t>
      </w:r>
      <w:r w:rsidR="007A35CE" w:rsidRPr="009B5300">
        <w:rPr>
          <w:rFonts w:ascii="Times New Roman" w:hAnsi="Times New Roman" w:cs="Times New Roman"/>
          <w:sz w:val="28"/>
          <w:szCs w:val="28"/>
        </w:rPr>
        <w:t xml:space="preserve"> регистрационных форм (заявок) на Соревнование будут размещены на сайте</w:t>
      </w:r>
      <w:r w:rsidR="0051238A">
        <w:rPr>
          <w:rFonts w:ascii="Times New Roman" w:hAnsi="Times New Roman" w:cs="Times New Roman"/>
          <w:sz w:val="28"/>
          <w:szCs w:val="28"/>
        </w:rPr>
        <w:t xml:space="preserve"> </w:t>
      </w:r>
      <w:r w:rsidR="007A35CE" w:rsidRPr="009B5300">
        <w:rPr>
          <w:rFonts w:ascii="Times New Roman" w:hAnsi="Times New Roman" w:cs="Times New Roman"/>
          <w:sz w:val="28"/>
          <w:szCs w:val="28"/>
        </w:rPr>
        <w:t>Лицея №1 "Спутник" в раздел</w:t>
      </w:r>
      <w:r w:rsidR="0051238A">
        <w:rPr>
          <w:rFonts w:ascii="Times New Roman" w:hAnsi="Times New Roman" w:cs="Times New Roman"/>
          <w:sz w:val="28"/>
          <w:szCs w:val="28"/>
        </w:rPr>
        <w:t>ах «Деятельность»</w:t>
      </w:r>
      <w:r w:rsidR="007A35CE" w:rsidRPr="009B5300">
        <w:rPr>
          <w:rFonts w:ascii="Times New Roman" w:hAnsi="Times New Roman" w:cs="Times New Roman"/>
          <w:sz w:val="28"/>
          <w:szCs w:val="28"/>
        </w:rPr>
        <w:t xml:space="preserve"> «Шаг в будущее»</w:t>
      </w:r>
      <w:r w:rsidR="0051238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01636" w:rsidRPr="00B15D8B">
          <w:rPr>
            <w:rStyle w:val="a4"/>
            <w:rFonts w:ascii="Times New Roman" w:hAnsi="Times New Roman" w:cs="Times New Roman"/>
            <w:sz w:val="28"/>
            <w:szCs w:val="28"/>
          </w:rPr>
          <w:t>https://sputnikone.ru/</w:t>
        </w:r>
      </w:hyperlink>
      <w:r w:rsidR="00901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2DAE6" w14:textId="05BB08C8" w:rsidR="00A93404" w:rsidRPr="009B5300" w:rsidRDefault="00F61A61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актуальная информация по организации и проведению мероприятий Соревнования будет размещаться на сайте</w:t>
      </w:r>
      <w:r w:rsidRPr="00F61A61">
        <w:rPr>
          <w:rFonts w:ascii="Times New Roman" w:hAnsi="Times New Roman" w:cs="Times New Roman"/>
          <w:sz w:val="28"/>
          <w:szCs w:val="28"/>
        </w:rPr>
        <w:t xml:space="preserve"> Лицея №1 "Спутник" в разделах «Деятельность» «Шаг в будущее»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F61A61">
          <w:rPr>
            <w:rStyle w:val="a4"/>
            <w:rFonts w:ascii="Times New Roman" w:hAnsi="Times New Roman" w:cs="Times New Roman"/>
            <w:sz w:val="28"/>
            <w:szCs w:val="28"/>
          </w:rPr>
          <w:t>https://sputnikone.ru/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A93404">
        <w:rPr>
          <w:rFonts w:ascii="Times New Roman" w:hAnsi="Times New Roman" w:cs="Times New Roman"/>
          <w:sz w:val="28"/>
          <w:szCs w:val="28"/>
        </w:rPr>
        <w:t xml:space="preserve">; на странице </w:t>
      </w:r>
      <w:r w:rsidR="00A93404">
        <w:rPr>
          <w:rFonts w:ascii="Times New Roman" w:hAnsi="Times New Roman" w:cs="Times New Roman"/>
          <w:sz w:val="28"/>
          <w:szCs w:val="28"/>
        </w:rPr>
        <w:lastRenderedPageBreak/>
        <w:t>ВКонтакте (</w:t>
      </w:r>
      <w:hyperlink r:id="rId14" w:tgtFrame="_blank" w:history="1">
        <w:r w:rsidR="00A93404" w:rsidRPr="00A93404">
          <w:rPr>
            <w:rStyle w:val="a4"/>
            <w:rFonts w:ascii="Times New Roman" w:hAnsi="Times New Roman" w:cs="Times New Roman"/>
            <w:sz w:val="28"/>
            <w:szCs w:val="28"/>
          </w:rPr>
          <w:t>https://vk.com/sputnikone</w:t>
        </w:r>
      </w:hyperlink>
      <w:r w:rsidR="00A93404">
        <w:rPr>
          <w:rFonts w:ascii="Times New Roman" w:hAnsi="Times New Roman" w:cs="Times New Roman"/>
          <w:sz w:val="28"/>
          <w:szCs w:val="28"/>
        </w:rPr>
        <w:t>) и канале Телеграмм (</w:t>
      </w:r>
      <w:hyperlink r:id="rId15" w:tgtFrame="_blank" w:history="1">
        <w:r w:rsidR="00A93404" w:rsidRPr="00A93404">
          <w:rPr>
            <w:rStyle w:val="a4"/>
            <w:rFonts w:ascii="Times New Roman" w:hAnsi="Times New Roman" w:cs="Times New Roman"/>
            <w:sz w:val="28"/>
            <w:szCs w:val="28"/>
          </w:rPr>
          <w:t>https://t.me/sputnik_samara</w:t>
        </w:r>
      </w:hyperlink>
      <w:r w:rsidR="00A93404">
        <w:rPr>
          <w:rFonts w:ascii="Times New Roman" w:hAnsi="Times New Roman" w:cs="Times New Roman"/>
          <w:sz w:val="28"/>
          <w:szCs w:val="28"/>
        </w:rPr>
        <w:t>).</w:t>
      </w:r>
    </w:p>
    <w:p w14:paraId="1016B699" w14:textId="77777777" w:rsidR="007A35CE" w:rsidRPr="009B5300" w:rsidRDefault="009B5300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A35CE" w:rsidRPr="009B5300">
        <w:rPr>
          <w:rFonts w:ascii="Times New Roman" w:hAnsi="Times New Roman" w:cs="Times New Roman"/>
          <w:sz w:val="28"/>
          <w:szCs w:val="28"/>
        </w:rPr>
        <w:t>Пакет материалов, направляемых на Соревнование, не возвращается. Авторам работ не передаются экспертные карты, сводные ведомости, протоколы жюри. Причины отклонения работ и присуждения наград не сообщаются. Апелляции не принимаются. В случае необходимости автор может ознакомиться с копией рецензии на работу по личному заявлению, но не ранее, чем через месяц после проведения Соревнования.</w:t>
      </w:r>
    </w:p>
    <w:p w14:paraId="5267BCA9" w14:textId="77777777" w:rsidR="007A35CE" w:rsidRPr="009B5300" w:rsidRDefault="009B5300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A35CE" w:rsidRPr="009B5300">
        <w:rPr>
          <w:rFonts w:ascii="Times New Roman" w:hAnsi="Times New Roman" w:cs="Times New Roman"/>
          <w:sz w:val="28"/>
          <w:szCs w:val="28"/>
        </w:rPr>
        <w:t>На Соревнование принимаются научные, исследовательские, прикладные работы или проекты (далее – работы) по следующим направлениям и профессиональным номинациям</w:t>
      </w:r>
      <w:r w:rsidR="007A19C9">
        <w:rPr>
          <w:rFonts w:ascii="Times New Roman" w:hAnsi="Times New Roman" w:cs="Times New Roman"/>
          <w:sz w:val="28"/>
          <w:szCs w:val="28"/>
        </w:rPr>
        <w:t xml:space="preserve"> (секции формируются по результатам представленных работ)</w:t>
      </w:r>
      <w:r w:rsidR="007A35CE" w:rsidRPr="009B5300">
        <w:rPr>
          <w:rFonts w:ascii="Times New Roman" w:hAnsi="Times New Roman" w:cs="Times New Roman"/>
          <w:sz w:val="28"/>
          <w:szCs w:val="28"/>
        </w:rPr>
        <w:t>:</w:t>
      </w:r>
    </w:p>
    <w:p w14:paraId="70BD7842" w14:textId="77777777" w:rsidR="007A35CE" w:rsidRPr="009B5300" w:rsidRDefault="007A35CE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9B5300">
        <w:rPr>
          <w:rFonts w:ascii="Times New Roman" w:hAnsi="Times New Roman" w:cs="Times New Roman"/>
          <w:sz w:val="28"/>
          <w:szCs w:val="28"/>
        </w:rPr>
        <w:t>Естественные науки и современный мир: математика; физика; химия; биологические нау</w:t>
      </w:r>
      <w:r w:rsidR="003274D2" w:rsidRPr="009B5300">
        <w:rPr>
          <w:rFonts w:ascii="Times New Roman" w:hAnsi="Times New Roman" w:cs="Times New Roman"/>
          <w:sz w:val="28"/>
          <w:szCs w:val="28"/>
        </w:rPr>
        <w:t>к</w:t>
      </w:r>
      <w:r w:rsidRPr="009B5300">
        <w:rPr>
          <w:rFonts w:ascii="Times New Roman" w:hAnsi="Times New Roman" w:cs="Times New Roman"/>
          <w:sz w:val="28"/>
          <w:szCs w:val="28"/>
        </w:rPr>
        <w:t>и; медицина.</w:t>
      </w:r>
    </w:p>
    <w:p w14:paraId="2FBB6627" w14:textId="77777777" w:rsidR="003274D2" w:rsidRPr="009B5300" w:rsidRDefault="003274D2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9B5300">
        <w:rPr>
          <w:rFonts w:ascii="Times New Roman" w:hAnsi="Times New Roman" w:cs="Times New Roman"/>
          <w:sz w:val="28"/>
          <w:szCs w:val="28"/>
        </w:rPr>
        <w:t>Инженерные науки: техника и инженерное дело; информатика; вычислительная техника и программное обеспечение.</w:t>
      </w:r>
    </w:p>
    <w:p w14:paraId="434AA87B" w14:textId="77777777" w:rsidR="003274D2" w:rsidRPr="009B5300" w:rsidRDefault="003274D2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9B5300">
        <w:rPr>
          <w:rFonts w:ascii="Times New Roman" w:hAnsi="Times New Roman" w:cs="Times New Roman"/>
          <w:sz w:val="28"/>
          <w:szCs w:val="28"/>
        </w:rPr>
        <w:t>Наука о природе и человеке: наука о земле (география); нау</w:t>
      </w:r>
      <w:r w:rsidR="00F818D9" w:rsidRPr="009B5300">
        <w:rPr>
          <w:rFonts w:ascii="Times New Roman" w:hAnsi="Times New Roman" w:cs="Times New Roman"/>
          <w:sz w:val="28"/>
          <w:szCs w:val="28"/>
        </w:rPr>
        <w:t>к</w:t>
      </w:r>
      <w:r w:rsidRPr="009B5300">
        <w:rPr>
          <w:rFonts w:ascii="Times New Roman" w:hAnsi="Times New Roman" w:cs="Times New Roman"/>
          <w:sz w:val="28"/>
          <w:szCs w:val="28"/>
        </w:rPr>
        <w:t>и об окружающей среде (экология).</w:t>
      </w:r>
    </w:p>
    <w:p w14:paraId="222E4702" w14:textId="7EE17D99" w:rsidR="001056A7" w:rsidRDefault="003274D2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9B5300">
        <w:rPr>
          <w:rFonts w:ascii="Times New Roman" w:hAnsi="Times New Roman" w:cs="Times New Roman"/>
          <w:sz w:val="28"/>
          <w:szCs w:val="28"/>
        </w:rPr>
        <w:t xml:space="preserve">Социально-гуманитарные и экономические науки: культурология; социология; психология; право и политология; история, историческое краеведение; литературоведение; лингвистика; экономика и менеджмент; прикладное искусство (мода и дизайн).   </w:t>
      </w:r>
    </w:p>
    <w:p w14:paraId="2B9C60E7" w14:textId="36947963" w:rsidR="00EE6329" w:rsidRDefault="00EE6329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EE6329">
        <w:rPr>
          <w:rFonts w:ascii="Times New Roman" w:hAnsi="Times New Roman" w:cs="Times New Roman"/>
          <w:sz w:val="28"/>
          <w:szCs w:val="28"/>
        </w:rPr>
        <w:t>Формы проведения Федерально-окружного соревнования:</w:t>
      </w:r>
    </w:p>
    <w:p w14:paraId="7901AC98" w14:textId="4B8B091C" w:rsidR="00EE6329" w:rsidRDefault="00EE6329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EE6329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(по всем выше перечисленным направлениям);</w:t>
      </w:r>
    </w:p>
    <w:p w14:paraId="2D7E1A3F" w14:textId="77777777" w:rsidR="00EE6329" w:rsidRPr="00EE6329" w:rsidRDefault="00EE6329" w:rsidP="00EE6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6329">
        <w:rPr>
          <w:rFonts w:ascii="Times New Roman" w:hAnsi="Times New Roman" w:cs="Times New Roman"/>
          <w:sz w:val="28"/>
          <w:szCs w:val="28"/>
        </w:rPr>
        <w:t>ыставка (направления: Естественные науки и современный мир: математика; физика; химия; биологические науки; медицина.</w:t>
      </w:r>
    </w:p>
    <w:p w14:paraId="59C1BCB9" w14:textId="77777777" w:rsidR="00EE6329" w:rsidRPr="00EE6329" w:rsidRDefault="00EE6329" w:rsidP="00EE6329">
      <w:pPr>
        <w:jc w:val="both"/>
        <w:rPr>
          <w:rFonts w:ascii="Times New Roman" w:hAnsi="Times New Roman" w:cs="Times New Roman"/>
          <w:sz w:val="28"/>
          <w:szCs w:val="28"/>
        </w:rPr>
      </w:pPr>
      <w:r w:rsidRPr="00EE6329">
        <w:rPr>
          <w:rFonts w:ascii="Times New Roman" w:hAnsi="Times New Roman" w:cs="Times New Roman"/>
          <w:sz w:val="28"/>
          <w:szCs w:val="28"/>
        </w:rPr>
        <w:t>Инженерные науки: техника и инженерное дело; информатика; вычислительная техника и программное обеспечение.</w:t>
      </w:r>
    </w:p>
    <w:p w14:paraId="2FE95848" w14:textId="1F9C3393" w:rsidR="00EE6329" w:rsidRDefault="00EE6329" w:rsidP="00EE6329">
      <w:pPr>
        <w:jc w:val="both"/>
        <w:rPr>
          <w:rFonts w:ascii="Times New Roman" w:hAnsi="Times New Roman" w:cs="Times New Roman"/>
          <w:sz w:val="28"/>
          <w:szCs w:val="28"/>
        </w:rPr>
      </w:pPr>
      <w:r w:rsidRPr="00EE6329">
        <w:rPr>
          <w:rFonts w:ascii="Times New Roman" w:hAnsi="Times New Roman" w:cs="Times New Roman"/>
          <w:sz w:val="28"/>
          <w:szCs w:val="28"/>
        </w:rPr>
        <w:t>Наука о природе и человеке: наука о земле (география); науки</w:t>
      </w:r>
      <w:r>
        <w:rPr>
          <w:rFonts w:ascii="Times New Roman" w:hAnsi="Times New Roman" w:cs="Times New Roman"/>
          <w:sz w:val="28"/>
          <w:szCs w:val="28"/>
        </w:rPr>
        <w:t xml:space="preserve"> об окружающей среде (экология).</w:t>
      </w:r>
      <w:r w:rsidRPr="00EE6329">
        <w:rPr>
          <w:rFonts w:ascii="Times New Roman" w:hAnsi="Times New Roman" w:cs="Times New Roman"/>
          <w:sz w:val="28"/>
          <w:szCs w:val="28"/>
        </w:rPr>
        <w:t>).</w:t>
      </w:r>
    </w:p>
    <w:p w14:paraId="46734FAA" w14:textId="141342A3" w:rsidR="00EE6329" w:rsidRDefault="00EE6329" w:rsidP="00EE6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EE6329">
        <w:rPr>
          <w:rFonts w:ascii="Times New Roman" w:hAnsi="Times New Roman" w:cs="Times New Roman"/>
          <w:b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должны в срок до 25 октября 2023 года </w:t>
      </w:r>
      <w:r w:rsidRPr="00EE6329">
        <w:rPr>
          <w:rFonts w:ascii="Times New Roman" w:hAnsi="Times New Roman" w:cs="Times New Roman"/>
          <w:sz w:val="28"/>
          <w:szCs w:val="28"/>
          <w:lang w:bidi="ru-RU"/>
        </w:rPr>
        <w:t>оформить и представить в оргкомитет в электрон</w:t>
      </w:r>
      <w:r w:rsidR="001818D8">
        <w:rPr>
          <w:rFonts w:ascii="Times New Roman" w:hAnsi="Times New Roman" w:cs="Times New Roman"/>
          <w:sz w:val="28"/>
          <w:szCs w:val="28"/>
          <w:lang w:bidi="ru-RU"/>
        </w:rPr>
        <w:t>ном виде регистрационную заявку</w:t>
      </w:r>
      <w:r w:rsidRPr="00EE6329">
        <w:rPr>
          <w:rFonts w:ascii="Times New Roman" w:hAnsi="Times New Roman" w:cs="Times New Roman"/>
          <w:sz w:val="28"/>
          <w:szCs w:val="28"/>
          <w:lang w:bidi="ru-RU"/>
        </w:rPr>
        <w:t xml:space="preserve">, содержащую информацию о научной работе и </w:t>
      </w:r>
      <w:r>
        <w:rPr>
          <w:rFonts w:ascii="Times New Roman" w:hAnsi="Times New Roman" w:cs="Times New Roman"/>
          <w:sz w:val="28"/>
          <w:szCs w:val="28"/>
          <w:lang w:bidi="ru-RU"/>
        </w:rPr>
        <w:t>видео ролик с презентацией основных идей исследовательской разработки</w:t>
      </w:r>
      <w:r w:rsidRPr="00EE6329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Ролики будут размещены на сайте </w:t>
      </w:r>
      <w:r w:rsidR="00C30287" w:rsidRPr="00C30287">
        <w:rPr>
          <w:rFonts w:ascii="Times New Roman" w:hAnsi="Times New Roman" w:cs="Times New Roman"/>
          <w:sz w:val="28"/>
          <w:szCs w:val="28"/>
          <w:lang w:bidi="ru-RU"/>
        </w:rPr>
        <w:t>Лицея №1 "Спутник"</w:t>
      </w:r>
      <w:r w:rsidR="00C3028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30287" w:rsidRPr="00C30287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16" w:history="1">
        <w:r w:rsidR="00C30287" w:rsidRPr="00C30287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https://sputnikone.ru/</w:t>
        </w:r>
      </w:hyperlink>
      <w:r w:rsidR="00C30287" w:rsidRPr="00C30287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C30287">
        <w:rPr>
          <w:rFonts w:ascii="Times New Roman" w:hAnsi="Times New Roman" w:cs="Times New Roman"/>
          <w:sz w:val="28"/>
          <w:szCs w:val="28"/>
          <w:lang w:bidi="ru-RU"/>
        </w:rPr>
        <w:t xml:space="preserve">. С помощью голосования </w:t>
      </w:r>
      <w:r w:rsidR="00C30287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участники и гости выставки смогут выбрать победителя, автор ролика получит диплом победителя зрительских симпатий.</w:t>
      </w:r>
    </w:p>
    <w:p w14:paraId="6466E6C6" w14:textId="77777777" w:rsidR="001056A7" w:rsidRPr="001056A7" w:rsidRDefault="005C4BDD" w:rsidP="00105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56A7" w:rsidRPr="001056A7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>уем</w:t>
      </w:r>
      <w:r w:rsidR="001056A7" w:rsidRPr="001056A7">
        <w:rPr>
          <w:rFonts w:ascii="Times New Roman" w:hAnsi="Times New Roman" w:cs="Times New Roman"/>
          <w:sz w:val="28"/>
          <w:szCs w:val="28"/>
        </w:rPr>
        <w:t xml:space="preserve"> авторам работ (проектов) обращать особое внимание на вопросы </w:t>
      </w:r>
      <w:r w:rsidR="001056A7" w:rsidRPr="00A93404">
        <w:rPr>
          <w:rFonts w:ascii="Times New Roman" w:hAnsi="Times New Roman" w:cs="Times New Roman"/>
          <w:b/>
          <w:sz w:val="28"/>
          <w:szCs w:val="28"/>
        </w:rPr>
        <w:t>применения полученных результатов и их предпринимательские перспективы</w:t>
      </w:r>
      <w:r w:rsidR="001056A7" w:rsidRPr="001056A7">
        <w:rPr>
          <w:rFonts w:ascii="Times New Roman" w:hAnsi="Times New Roman" w:cs="Times New Roman"/>
          <w:sz w:val="28"/>
          <w:szCs w:val="28"/>
        </w:rPr>
        <w:t xml:space="preserve"> –</w:t>
      </w:r>
      <w:r w:rsidR="00861E2F">
        <w:rPr>
          <w:rFonts w:ascii="Times New Roman" w:hAnsi="Times New Roman" w:cs="Times New Roman"/>
          <w:sz w:val="28"/>
          <w:szCs w:val="28"/>
        </w:rPr>
        <w:t xml:space="preserve"> </w:t>
      </w:r>
      <w:r w:rsidR="001056A7" w:rsidRPr="001056A7">
        <w:rPr>
          <w:rFonts w:ascii="Times New Roman" w:hAnsi="Times New Roman" w:cs="Times New Roman"/>
          <w:sz w:val="28"/>
          <w:szCs w:val="28"/>
        </w:rPr>
        <w:t>научно-технологические и/или социальные (социально-гуманитарные).</w:t>
      </w:r>
      <w:r w:rsidR="00861E2F">
        <w:rPr>
          <w:rFonts w:ascii="Times New Roman" w:hAnsi="Times New Roman" w:cs="Times New Roman"/>
          <w:sz w:val="28"/>
          <w:szCs w:val="28"/>
        </w:rPr>
        <w:t xml:space="preserve"> </w:t>
      </w:r>
      <w:r w:rsidR="001056A7" w:rsidRPr="001056A7">
        <w:rPr>
          <w:rFonts w:ascii="Times New Roman" w:hAnsi="Times New Roman" w:cs="Times New Roman"/>
          <w:sz w:val="28"/>
          <w:szCs w:val="28"/>
        </w:rPr>
        <w:t>Будут приветствоваться предложения как в научно-технологической, так и в социально-гуманитарной областях знаний, имеющие</w:t>
      </w:r>
      <w:r w:rsidR="00070B28">
        <w:rPr>
          <w:rFonts w:ascii="Times New Roman" w:hAnsi="Times New Roman" w:cs="Times New Roman"/>
          <w:sz w:val="28"/>
          <w:szCs w:val="28"/>
        </w:rPr>
        <w:t xml:space="preserve"> </w:t>
      </w:r>
      <w:r w:rsidR="001056A7" w:rsidRPr="001056A7">
        <w:rPr>
          <w:rFonts w:ascii="Times New Roman" w:hAnsi="Times New Roman" w:cs="Times New Roman"/>
          <w:sz w:val="28"/>
          <w:szCs w:val="28"/>
        </w:rPr>
        <w:t>потенциал для преобразования в инновационный продукт с созданием коммерческого прототипа.</w:t>
      </w:r>
    </w:p>
    <w:p w14:paraId="5AB02BF8" w14:textId="77777777" w:rsidR="005C4BDD" w:rsidRDefault="005C4BDD" w:rsidP="005C4BDD">
      <w:pPr>
        <w:jc w:val="both"/>
        <w:rPr>
          <w:rFonts w:ascii="Times New Roman" w:hAnsi="Times New Roman" w:cs="Times New Roman"/>
          <w:sz w:val="28"/>
          <w:szCs w:val="28"/>
        </w:rPr>
      </w:pPr>
      <w:r w:rsidRPr="005C4BDD">
        <w:rPr>
          <w:rFonts w:ascii="Times New Roman" w:hAnsi="Times New Roman" w:cs="Times New Roman"/>
          <w:sz w:val="28"/>
          <w:szCs w:val="28"/>
        </w:rPr>
        <w:t>Ценными являются инновационные разработки в области научно-технологического и социального предпринимательства, имеющие высокую степень готовности. Объектом научно-технологического предпринимательства могут быть, например, инженерные изделия, технологии, программное обеспечение,</w:t>
      </w:r>
      <w:r w:rsidR="00070B28">
        <w:rPr>
          <w:rFonts w:ascii="Times New Roman" w:hAnsi="Times New Roman" w:cs="Times New Roman"/>
          <w:sz w:val="28"/>
          <w:szCs w:val="28"/>
        </w:rPr>
        <w:t xml:space="preserve"> </w:t>
      </w:r>
      <w:r w:rsidRPr="005C4BDD">
        <w:rPr>
          <w:rFonts w:ascii="Times New Roman" w:hAnsi="Times New Roman" w:cs="Times New Roman"/>
          <w:sz w:val="28"/>
          <w:szCs w:val="28"/>
        </w:rPr>
        <w:t>материалы, конструкции, модели устройств и процессов, экспериментальные стенды и т.п. В качестве предмета социального предпринимательства выступают разработка и реализация решений социальных, культурных и экологических проблем.</w:t>
      </w:r>
    </w:p>
    <w:p w14:paraId="3393B478" w14:textId="77777777" w:rsidR="003274D2" w:rsidRPr="009B5300" w:rsidRDefault="005C4BDD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 w:rsidRPr="005C4BDD">
        <w:rPr>
          <w:rFonts w:ascii="Times New Roman" w:hAnsi="Times New Roman" w:cs="Times New Roman"/>
          <w:sz w:val="28"/>
          <w:szCs w:val="28"/>
        </w:rPr>
        <w:t xml:space="preserve">В обязательном порядке все работы (проекты) должны содержать </w:t>
      </w:r>
      <w:r w:rsidRPr="005C4BDD">
        <w:rPr>
          <w:rFonts w:ascii="Times New Roman" w:hAnsi="Times New Roman" w:cs="Times New Roman"/>
          <w:b/>
          <w:bCs/>
          <w:sz w:val="28"/>
          <w:szCs w:val="28"/>
        </w:rPr>
        <w:t>раздел «Использование результатов»</w:t>
      </w:r>
      <w:r w:rsidRPr="005C4BDD">
        <w:rPr>
          <w:rFonts w:ascii="Times New Roman" w:hAnsi="Times New Roman" w:cs="Times New Roman"/>
          <w:sz w:val="28"/>
          <w:szCs w:val="28"/>
        </w:rPr>
        <w:t xml:space="preserve"> (см.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4BDD">
        <w:rPr>
          <w:rFonts w:ascii="Times New Roman" w:hAnsi="Times New Roman" w:cs="Times New Roman"/>
          <w:sz w:val="28"/>
          <w:szCs w:val="28"/>
        </w:rPr>
        <w:t>), в котором необходимо отразить практическое и/или теоретическое применение полученных результатов или его возможность, в том числе предпринимательскую составляющую работы (проекта) – научно-технологическую и/или социальную.</w:t>
      </w:r>
    </w:p>
    <w:p w14:paraId="447F1E3C" w14:textId="77777777" w:rsidR="00F67643" w:rsidRPr="009B5300" w:rsidRDefault="009B5300" w:rsidP="009B5300">
      <w:pPr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67643" w:rsidRPr="009B5300">
        <w:rPr>
          <w:rFonts w:ascii="Times New Roman" w:hAnsi="Times New Roman" w:cs="Times New Roman"/>
          <w:sz w:val="28"/>
          <w:szCs w:val="28"/>
        </w:rPr>
        <w:t>Работы должны быть выполнены самостоятельно. Рефераты не принимаются. Автор может заявить и выставить не более одной работы</w:t>
      </w:r>
      <w:r w:rsidR="007A19C9">
        <w:rPr>
          <w:rFonts w:ascii="Times New Roman" w:hAnsi="Times New Roman" w:cs="Times New Roman"/>
          <w:sz w:val="28"/>
          <w:szCs w:val="28"/>
        </w:rPr>
        <w:t xml:space="preserve"> в одной секции</w:t>
      </w:r>
      <w:r w:rsidR="00F67643" w:rsidRPr="009B5300">
        <w:rPr>
          <w:rFonts w:ascii="Times New Roman" w:hAnsi="Times New Roman" w:cs="Times New Roman"/>
          <w:sz w:val="28"/>
          <w:szCs w:val="28"/>
        </w:rPr>
        <w:t>. У работы не должно быть более одного автора</w:t>
      </w:r>
      <w:r w:rsidR="00E00232" w:rsidRPr="009B5300">
        <w:rPr>
          <w:rFonts w:ascii="Times New Roman" w:hAnsi="Times New Roman" w:cs="Times New Roman"/>
          <w:sz w:val="28"/>
          <w:szCs w:val="28"/>
        </w:rPr>
        <w:t>.</w:t>
      </w:r>
      <w:r w:rsidR="00C02F4A">
        <w:rPr>
          <w:rFonts w:ascii="Times New Roman" w:hAnsi="Times New Roman" w:cs="Times New Roman"/>
          <w:sz w:val="28"/>
          <w:szCs w:val="28"/>
        </w:rPr>
        <w:t xml:space="preserve"> В Соревновании могут принять участие коллективные работы</w:t>
      </w:r>
      <w:r w:rsidR="00861E2F">
        <w:rPr>
          <w:rFonts w:ascii="Times New Roman" w:hAnsi="Times New Roman" w:cs="Times New Roman"/>
          <w:sz w:val="28"/>
          <w:szCs w:val="28"/>
        </w:rPr>
        <w:t xml:space="preserve"> </w:t>
      </w:r>
      <w:r w:rsidR="00BE2A59">
        <w:rPr>
          <w:rFonts w:ascii="Times New Roman" w:hAnsi="Times New Roman" w:cs="Times New Roman"/>
          <w:sz w:val="28"/>
          <w:szCs w:val="28"/>
        </w:rPr>
        <w:t>(</w:t>
      </w:r>
      <w:r w:rsidR="006862E5" w:rsidRPr="00BE2A59">
        <w:rPr>
          <w:rFonts w:ascii="Times New Roman" w:hAnsi="Times New Roman" w:cs="Times New Roman"/>
          <w:sz w:val="28"/>
          <w:szCs w:val="28"/>
        </w:rPr>
        <w:t>не более трех соавторов</w:t>
      </w:r>
      <w:r w:rsidR="00BE2A59" w:rsidRPr="00BE2A59">
        <w:rPr>
          <w:rFonts w:ascii="Times New Roman" w:hAnsi="Times New Roman" w:cs="Times New Roman"/>
          <w:sz w:val="28"/>
          <w:szCs w:val="28"/>
        </w:rPr>
        <w:t>)</w:t>
      </w:r>
      <w:r w:rsidR="006862E5" w:rsidRPr="00BE2A59">
        <w:rPr>
          <w:rFonts w:ascii="Times New Roman" w:hAnsi="Times New Roman" w:cs="Times New Roman"/>
          <w:sz w:val="28"/>
          <w:szCs w:val="28"/>
        </w:rPr>
        <w:t xml:space="preserve">. </w:t>
      </w:r>
      <w:r w:rsidR="00E00232" w:rsidRPr="001056A7">
        <w:rPr>
          <w:rFonts w:ascii="Times New Roman" w:hAnsi="Times New Roman" w:cs="Times New Roman"/>
          <w:sz w:val="28"/>
          <w:szCs w:val="28"/>
        </w:rPr>
        <w:t>Демонстрация и защита работ проходит на секциях</w:t>
      </w:r>
      <w:r w:rsidR="007A19C9">
        <w:rPr>
          <w:rFonts w:ascii="Times New Roman" w:hAnsi="Times New Roman" w:cs="Times New Roman"/>
          <w:sz w:val="28"/>
          <w:szCs w:val="28"/>
        </w:rPr>
        <w:t xml:space="preserve"> в онлайн формате</w:t>
      </w:r>
      <w:r w:rsidR="00E00232" w:rsidRPr="009B5300">
        <w:rPr>
          <w:rFonts w:ascii="Times New Roman" w:hAnsi="Times New Roman" w:cs="Times New Roman"/>
          <w:sz w:val="28"/>
          <w:szCs w:val="28"/>
        </w:rPr>
        <w:t>. Все автор</w:t>
      </w:r>
      <w:r w:rsidR="009A49CE" w:rsidRPr="009B5300">
        <w:rPr>
          <w:rFonts w:ascii="Times New Roman" w:hAnsi="Times New Roman" w:cs="Times New Roman"/>
          <w:sz w:val="28"/>
          <w:szCs w:val="28"/>
        </w:rPr>
        <w:t>ы</w:t>
      </w:r>
      <w:r w:rsidR="00E00232" w:rsidRPr="009B5300">
        <w:rPr>
          <w:rFonts w:ascii="Times New Roman" w:hAnsi="Times New Roman" w:cs="Times New Roman"/>
          <w:sz w:val="28"/>
          <w:szCs w:val="28"/>
        </w:rPr>
        <w:t>, допущенные к Соревнованию, должны зарегистрир</w:t>
      </w:r>
      <w:r w:rsidR="009A49CE" w:rsidRPr="009B5300">
        <w:rPr>
          <w:rFonts w:ascii="Times New Roman" w:hAnsi="Times New Roman" w:cs="Times New Roman"/>
          <w:sz w:val="28"/>
          <w:szCs w:val="28"/>
        </w:rPr>
        <w:t xml:space="preserve">оваться и принять в нем участие, </w:t>
      </w:r>
      <w:r w:rsidR="009A49CE" w:rsidRPr="007A19C9">
        <w:rPr>
          <w:rFonts w:ascii="Times New Roman" w:hAnsi="Times New Roman" w:cs="Times New Roman"/>
          <w:b/>
          <w:sz w:val="28"/>
          <w:szCs w:val="28"/>
        </w:rPr>
        <w:t>в ином случае свидетельство участника не выдается</w:t>
      </w:r>
      <w:r w:rsidR="00BE59B5" w:rsidRPr="009B5300">
        <w:rPr>
          <w:rFonts w:ascii="Times New Roman" w:hAnsi="Times New Roman" w:cs="Times New Roman"/>
          <w:sz w:val="28"/>
          <w:szCs w:val="28"/>
        </w:rPr>
        <w:t>.</w:t>
      </w:r>
    </w:p>
    <w:p w14:paraId="5BB7B7F1" w14:textId="464F5CF9" w:rsidR="00E00232" w:rsidRPr="009B5300" w:rsidRDefault="009B5300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E00232" w:rsidRPr="009B5300">
        <w:rPr>
          <w:rFonts w:ascii="Times New Roman" w:hAnsi="Times New Roman" w:cs="Times New Roman"/>
          <w:sz w:val="28"/>
          <w:szCs w:val="28"/>
        </w:rPr>
        <w:t>Результаты</w:t>
      </w:r>
      <w:r w:rsidR="00B44EBF" w:rsidRPr="009B5300">
        <w:rPr>
          <w:rFonts w:ascii="Times New Roman" w:hAnsi="Times New Roman" w:cs="Times New Roman"/>
          <w:sz w:val="28"/>
          <w:szCs w:val="28"/>
        </w:rPr>
        <w:t xml:space="preserve"> экспертного</w:t>
      </w:r>
      <w:r w:rsidR="00E00232" w:rsidRPr="009B5300">
        <w:rPr>
          <w:rFonts w:ascii="Times New Roman" w:hAnsi="Times New Roman" w:cs="Times New Roman"/>
          <w:sz w:val="28"/>
          <w:szCs w:val="28"/>
        </w:rPr>
        <w:t xml:space="preserve"> отбора будут размещены на сайте</w:t>
      </w:r>
      <w:r w:rsidR="00155306" w:rsidRPr="009B5300">
        <w:rPr>
          <w:rFonts w:ascii="Times New Roman" w:hAnsi="Times New Roman" w:cs="Times New Roman"/>
          <w:sz w:val="28"/>
          <w:szCs w:val="28"/>
        </w:rPr>
        <w:t xml:space="preserve"> Организатора –</w:t>
      </w:r>
      <w:bookmarkStart w:id="6" w:name="_Hlk75429027"/>
      <w:r w:rsidR="0051238A">
        <w:rPr>
          <w:rFonts w:ascii="Times New Roman" w:hAnsi="Times New Roman" w:cs="Times New Roman"/>
          <w:sz w:val="28"/>
          <w:szCs w:val="28"/>
        </w:rPr>
        <w:t xml:space="preserve"> </w:t>
      </w:r>
      <w:r w:rsidR="00E00232" w:rsidRPr="009B5300">
        <w:rPr>
          <w:rFonts w:ascii="Times New Roman" w:hAnsi="Times New Roman" w:cs="Times New Roman"/>
          <w:sz w:val="28"/>
          <w:szCs w:val="28"/>
        </w:rPr>
        <w:t>Лице</w:t>
      </w:r>
      <w:r w:rsidR="00155306" w:rsidRPr="009B5300">
        <w:rPr>
          <w:rFonts w:ascii="Times New Roman" w:hAnsi="Times New Roman" w:cs="Times New Roman"/>
          <w:sz w:val="28"/>
          <w:szCs w:val="28"/>
        </w:rPr>
        <w:t>й</w:t>
      </w:r>
      <w:r w:rsidR="00E00232" w:rsidRPr="009B5300">
        <w:rPr>
          <w:rFonts w:ascii="Times New Roman" w:hAnsi="Times New Roman" w:cs="Times New Roman"/>
          <w:sz w:val="28"/>
          <w:szCs w:val="28"/>
        </w:rPr>
        <w:t xml:space="preserve"> №1 "Спутник"</w:t>
      </w:r>
      <w:r w:rsidR="00155306" w:rsidRPr="009B5300">
        <w:rPr>
          <w:rFonts w:ascii="Times New Roman" w:hAnsi="Times New Roman" w:cs="Times New Roman"/>
          <w:sz w:val="28"/>
          <w:szCs w:val="28"/>
        </w:rPr>
        <w:t xml:space="preserve"> –</w:t>
      </w:r>
      <w:r w:rsidR="00E00232" w:rsidRPr="009B5300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51238A">
        <w:rPr>
          <w:rFonts w:ascii="Times New Roman" w:hAnsi="Times New Roman" w:cs="Times New Roman"/>
          <w:sz w:val="28"/>
          <w:szCs w:val="28"/>
        </w:rPr>
        <w:t>ы</w:t>
      </w:r>
      <w:r w:rsidR="00E00232" w:rsidRPr="009B5300">
        <w:rPr>
          <w:rFonts w:ascii="Times New Roman" w:hAnsi="Times New Roman" w:cs="Times New Roman"/>
          <w:sz w:val="28"/>
          <w:szCs w:val="28"/>
        </w:rPr>
        <w:t xml:space="preserve"> </w:t>
      </w:r>
      <w:r w:rsidR="0051238A">
        <w:rPr>
          <w:rFonts w:ascii="Times New Roman" w:hAnsi="Times New Roman" w:cs="Times New Roman"/>
          <w:sz w:val="28"/>
          <w:szCs w:val="28"/>
        </w:rPr>
        <w:t>«Деятельность»</w:t>
      </w:r>
      <w:r w:rsidR="00E00232" w:rsidRPr="009B5300">
        <w:rPr>
          <w:rFonts w:ascii="Times New Roman" w:hAnsi="Times New Roman" w:cs="Times New Roman"/>
          <w:sz w:val="28"/>
          <w:szCs w:val="28"/>
        </w:rPr>
        <w:t xml:space="preserve"> «Шаг в будущее»</w:t>
      </w:r>
      <w:r w:rsidR="0051238A">
        <w:rPr>
          <w:rFonts w:ascii="Times New Roman" w:hAnsi="Times New Roman" w:cs="Times New Roman"/>
          <w:sz w:val="28"/>
          <w:szCs w:val="28"/>
        </w:rPr>
        <w:t xml:space="preserve"> </w:t>
      </w:r>
      <w:r w:rsidR="00E63A5A">
        <w:rPr>
          <w:rFonts w:ascii="Times New Roman" w:hAnsi="Times New Roman" w:cs="Times New Roman"/>
          <w:sz w:val="28"/>
          <w:szCs w:val="28"/>
        </w:rPr>
        <w:t xml:space="preserve">«Программа» </w:t>
      </w:r>
      <w:hyperlink r:id="rId17" w:history="1">
        <w:r w:rsidR="00901636" w:rsidRPr="00B15D8B">
          <w:rPr>
            <w:rStyle w:val="a4"/>
            <w:rFonts w:ascii="Times New Roman" w:hAnsi="Times New Roman" w:cs="Times New Roman"/>
            <w:sz w:val="28"/>
            <w:szCs w:val="28"/>
          </w:rPr>
          <w:t>https://sputnikone.ru/</w:t>
        </w:r>
      </w:hyperlink>
      <w:bookmarkEnd w:id="6"/>
      <w:r w:rsidR="0051238A">
        <w:t xml:space="preserve"> </w:t>
      </w:r>
      <w:r w:rsidR="00E00232" w:rsidRPr="009B530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31E4D" w:rsidRPr="009B5300">
        <w:rPr>
          <w:rFonts w:ascii="Times New Roman" w:hAnsi="Times New Roman" w:cs="Times New Roman"/>
          <w:b/>
          <w:bCs/>
          <w:sz w:val="28"/>
          <w:szCs w:val="28"/>
        </w:rPr>
        <w:t>1 но</w:t>
      </w:r>
      <w:r w:rsidR="00E00232" w:rsidRPr="009B5300">
        <w:rPr>
          <w:rFonts w:ascii="Times New Roman" w:hAnsi="Times New Roman" w:cs="Times New Roman"/>
          <w:b/>
          <w:bCs/>
          <w:sz w:val="28"/>
          <w:szCs w:val="28"/>
        </w:rPr>
        <w:t>ября 202</w:t>
      </w:r>
      <w:r w:rsidR="00E63A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00232" w:rsidRPr="009B530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321871B7" w14:textId="77777777" w:rsidR="00BF33B6" w:rsidRPr="009B5300" w:rsidRDefault="009B5300" w:rsidP="009B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00232" w:rsidRPr="009B5300">
        <w:rPr>
          <w:rFonts w:ascii="Times New Roman" w:hAnsi="Times New Roman" w:cs="Times New Roman"/>
          <w:sz w:val="28"/>
          <w:szCs w:val="28"/>
        </w:rPr>
        <w:t>При подведении итогов и издании каталогов участников будет указываться наименование образовательной организации, на базе которой было проведено исследование, с учетом места работы научного руководителя</w:t>
      </w:r>
      <w:r w:rsidR="00162512" w:rsidRPr="009B5300">
        <w:rPr>
          <w:rFonts w:ascii="Times New Roman" w:hAnsi="Times New Roman" w:cs="Times New Roman"/>
          <w:sz w:val="28"/>
          <w:szCs w:val="28"/>
        </w:rPr>
        <w:t xml:space="preserve"> в том виде, в каком оно указано в заявке</w:t>
      </w:r>
      <w:r w:rsidR="00E00232" w:rsidRPr="009B5300">
        <w:rPr>
          <w:rFonts w:ascii="Times New Roman" w:hAnsi="Times New Roman" w:cs="Times New Roman"/>
          <w:sz w:val="28"/>
          <w:szCs w:val="28"/>
        </w:rPr>
        <w:t>.</w:t>
      </w:r>
    </w:p>
    <w:p w14:paraId="6ECF5929" w14:textId="77777777" w:rsidR="00BF33B6" w:rsidRPr="00BF33B6" w:rsidRDefault="00BF33B6" w:rsidP="00BF33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пакета материалов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направляемых на Соревнование </w:t>
      </w:r>
    </w:p>
    <w:p w14:paraId="239C7860" w14:textId="77777777" w:rsidR="00BF33B6" w:rsidRPr="00D35E64" w:rsidRDefault="00D35E64" w:rsidP="00D35E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F33B6" w:rsidRPr="00D35E64">
        <w:rPr>
          <w:rFonts w:ascii="Times New Roman" w:hAnsi="Times New Roman" w:cs="Times New Roman"/>
          <w:sz w:val="28"/>
          <w:szCs w:val="28"/>
        </w:rPr>
        <w:t xml:space="preserve">Состав пакета материалов, направляемых </w:t>
      </w:r>
      <w:r w:rsidR="00155306" w:rsidRPr="00D35E64">
        <w:rPr>
          <w:rFonts w:ascii="Times New Roman" w:hAnsi="Times New Roman" w:cs="Times New Roman"/>
          <w:sz w:val="28"/>
          <w:szCs w:val="28"/>
        </w:rPr>
        <w:t>Организатору</w:t>
      </w:r>
      <w:r w:rsidR="00861E2F">
        <w:rPr>
          <w:rFonts w:ascii="Times New Roman" w:hAnsi="Times New Roman" w:cs="Times New Roman"/>
          <w:sz w:val="28"/>
          <w:szCs w:val="28"/>
        </w:rPr>
        <w:t xml:space="preserve"> </w:t>
      </w:r>
      <w:r w:rsidR="00BF33B6" w:rsidRPr="00D35E64">
        <w:rPr>
          <w:rFonts w:ascii="Times New Roman" w:hAnsi="Times New Roman" w:cs="Times New Roman"/>
          <w:sz w:val="28"/>
          <w:szCs w:val="28"/>
        </w:rPr>
        <w:t>официальными лицами на Соревнование, регистрационные формы, а также состав комплекта материалов работы будут размещены на сайте Лицея №1 "Спутник" в раздел</w:t>
      </w:r>
      <w:r w:rsidR="0051238A">
        <w:rPr>
          <w:rFonts w:ascii="Times New Roman" w:hAnsi="Times New Roman" w:cs="Times New Roman"/>
          <w:sz w:val="28"/>
          <w:szCs w:val="28"/>
        </w:rPr>
        <w:t>ах</w:t>
      </w:r>
      <w:r w:rsidR="00BF33B6" w:rsidRPr="00D35E64">
        <w:rPr>
          <w:rFonts w:ascii="Times New Roman" w:hAnsi="Times New Roman" w:cs="Times New Roman"/>
          <w:sz w:val="28"/>
          <w:szCs w:val="28"/>
        </w:rPr>
        <w:t xml:space="preserve"> </w:t>
      </w:r>
      <w:r w:rsidR="0051238A">
        <w:rPr>
          <w:rFonts w:ascii="Times New Roman" w:hAnsi="Times New Roman" w:cs="Times New Roman"/>
          <w:sz w:val="28"/>
          <w:szCs w:val="28"/>
        </w:rPr>
        <w:t>«Деятельность»</w:t>
      </w:r>
      <w:r w:rsidR="00BF33B6" w:rsidRPr="00D35E64">
        <w:rPr>
          <w:rFonts w:ascii="Times New Roman" w:hAnsi="Times New Roman" w:cs="Times New Roman"/>
          <w:sz w:val="28"/>
          <w:szCs w:val="28"/>
        </w:rPr>
        <w:t xml:space="preserve"> «Шаг в будущее»</w:t>
      </w:r>
      <w:r w:rsidR="00861E2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901636" w:rsidRPr="00B15D8B">
          <w:rPr>
            <w:rStyle w:val="a4"/>
            <w:rFonts w:ascii="Times New Roman" w:hAnsi="Times New Roman" w:cs="Times New Roman"/>
            <w:sz w:val="28"/>
            <w:szCs w:val="28"/>
          </w:rPr>
          <w:t>https://sputnikone.ru/</w:t>
        </w:r>
      </w:hyperlink>
      <w:r w:rsidR="00901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C2C5BA" w14:textId="77777777" w:rsidR="00BF33B6" w:rsidRPr="007A19C9" w:rsidRDefault="00D35E64" w:rsidP="00D35E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F33B6" w:rsidRPr="00D35E64">
        <w:rPr>
          <w:rFonts w:ascii="Times New Roman" w:hAnsi="Times New Roman" w:cs="Times New Roman"/>
          <w:sz w:val="28"/>
          <w:szCs w:val="28"/>
        </w:rPr>
        <w:t xml:space="preserve">Состав пакета материалов, направляемых </w:t>
      </w:r>
      <w:r w:rsidR="00162512" w:rsidRPr="00D35E64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BF33B6" w:rsidRPr="00D35E64">
        <w:rPr>
          <w:rFonts w:ascii="Times New Roman" w:hAnsi="Times New Roman" w:cs="Times New Roman"/>
          <w:sz w:val="28"/>
          <w:szCs w:val="28"/>
        </w:rPr>
        <w:t>Соревновани</w:t>
      </w:r>
      <w:r w:rsidR="00155306" w:rsidRPr="00D35E64">
        <w:rPr>
          <w:rFonts w:ascii="Times New Roman" w:hAnsi="Times New Roman" w:cs="Times New Roman"/>
          <w:sz w:val="28"/>
          <w:szCs w:val="28"/>
        </w:rPr>
        <w:t>я</w:t>
      </w:r>
      <w:r w:rsidR="00BF33B6" w:rsidRPr="00D35E64">
        <w:rPr>
          <w:rFonts w:ascii="Times New Roman" w:hAnsi="Times New Roman" w:cs="Times New Roman"/>
          <w:sz w:val="28"/>
          <w:szCs w:val="28"/>
        </w:rPr>
        <w:t xml:space="preserve"> официальными организациями,</w:t>
      </w:r>
      <w:r w:rsidR="007A19C9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7A19C9" w:rsidRPr="00475200">
        <w:rPr>
          <w:rFonts w:ascii="Times New Roman" w:hAnsi="Times New Roman" w:cs="Times New Roman"/>
          <w:b/>
          <w:sz w:val="28"/>
          <w:szCs w:val="28"/>
        </w:rPr>
        <w:t>в формате</w:t>
      </w:r>
      <w:r w:rsidR="00475200" w:rsidRPr="00475200">
        <w:rPr>
          <w:rFonts w:ascii="Times New Roman" w:hAnsi="Times New Roman" w:cs="Times New Roman"/>
          <w:b/>
          <w:sz w:val="28"/>
          <w:szCs w:val="28"/>
        </w:rPr>
        <w:t xml:space="preserve"> файлов</w:t>
      </w:r>
      <w:r w:rsidR="007A19C9" w:rsidRPr="0047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00" w:rsidRPr="00475200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="00475200" w:rsidRPr="00475200">
        <w:rPr>
          <w:rFonts w:ascii="Times New Roman" w:hAnsi="Times New Roman" w:cs="Times New Roman"/>
          <w:b/>
          <w:sz w:val="28"/>
          <w:szCs w:val="28"/>
        </w:rPr>
        <w:t>.</w:t>
      </w:r>
      <w:r w:rsidR="007A19C9" w:rsidRPr="0047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00" w:rsidRPr="00475200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475200" w:rsidRPr="00475200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r w:rsidR="00475200" w:rsidRPr="00475200">
        <w:rPr>
          <w:rFonts w:ascii="Times New Roman" w:hAnsi="Times New Roman" w:cs="Times New Roman"/>
          <w:b/>
          <w:sz w:val="28"/>
          <w:szCs w:val="28"/>
        </w:rPr>
        <w:t>.</w:t>
      </w:r>
      <w:r w:rsidR="00475200" w:rsidRPr="00475200">
        <w:rPr>
          <w:rFonts w:ascii="Times New Roman" w:hAnsi="Times New Roman" w:cs="Times New Roman"/>
          <w:sz w:val="28"/>
          <w:szCs w:val="28"/>
        </w:rPr>
        <w:t xml:space="preserve"> </w:t>
      </w:r>
      <w:r w:rsidR="00475200">
        <w:rPr>
          <w:rFonts w:ascii="Times New Roman" w:hAnsi="Times New Roman" w:cs="Times New Roman"/>
          <w:sz w:val="28"/>
          <w:szCs w:val="28"/>
        </w:rPr>
        <w:t>и</w:t>
      </w:r>
      <w:r w:rsidR="00BF33B6" w:rsidRPr="00D35E6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14:paraId="7F285C04" w14:textId="77777777" w:rsidR="00350255" w:rsidRPr="00D35E64" w:rsidRDefault="00475200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 w:rsidRPr="0047520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0255" w:rsidRPr="00D35E64">
        <w:rPr>
          <w:rFonts w:ascii="Times New Roman" w:hAnsi="Times New Roman" w:cs="Times New Roman"/>
          <w:sz w:val="28"/>
          <w:szCs w:val="28"/>
        </w:rPr>
        <w:t>писок работ и авторов в электронном виде</w:t>
      </w:r>
      <w:r w:rsidR="00855993" w:rsidRPr="00855993">
        <w:rPr>
          <w:rFonts w:ascii="Times New Roman" w:hAnsi="Times New Roman" w:cs="Times New Roman"/>
          <w:b/>
          <w:sz w:val="28"/>
          <w:szCs w:val="28"/>
        </w:rPr>
        <w:t xml:space="preserve"> в формате файлов </w:t>
      </w:r>
      <w:r w:rsidR="00855993" w:rsidRPr="00855993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="00855993" w:rsidRPr="00855993">
        <w:rPr>
          <w:rFonts w:ascii="Times New Roman" w:hAnsi="Times New Roman" w:cs="Times New Roman"/>
          <w:b/>
          <w:sz w:val="28"/>
          <w:szCs w:val="28"/>
        </w:rPr>
        <w:t xml:space="preserve">. или </w:t>
      </w:r>
      <w:r w:rsidR="00855993" w:rsidRPr="00855993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r w:rsidR="00855993" w:rsidRPr="00855993">
        <w:rPr>
          <w:rFonts w:ascii="Times New Roman" w:hAnsi="Times New Roman" w:cs="Times New Roman"/>
          <w:b/>
          <w:sz w:val="28"/>
          <w:szCs w:val="28"/>
        </w:rPr>
        <w:t>.</w:t>
      </w:r>
      <w:r w:rsidR="00350255" w:rsidRPr="00D35E64">
        <w:rPr>
          <w:rFonts w:ascii="Times New Roman" w:hAnsi="Times New Roman" w:cs="Times New Roman"/>
          <w:sz w:val="28"/>
          <w:szCs w:val="28"/>
        </w:rPr>
        <w:t>, выполненный точно по образцу (см. ниже);</w:t>
      </w:r>
    </w:p>
    <w:p w14:paraId="4A5EF16D" w14:textId="77777777" w:rsidR="00350255" w:rsidRDefault="00350255" w:rsidP="00BF33B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760B2B2" w14:textId="77777777" w:rsidR="00350255" w:rsidRDefault="00350255" w:rsidP="00BF33B6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 Иван Иванович</w:t>
      </w:r>
    </w:p>
    <w:p w14:paraId="13B4372D" w14:textId="77777777" w:rsidR="00350255" w:rsidRDefault="00350255" w:rsidP="00BF33B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Самарская область, г. Самара</w:t>
      </w:r>
    </w:p>
    <w:p w14:paraId="03B56B07" w14:textId="77777777" w:rsidR="00350255" w:rsidRDefault="00350255" w:rsidP="00BF33B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ЧОУ </w:t>
      </w:r>
      <w:r w:rsidRPr="00350255">
        <w:rPr>
          <w:rFonts w:ascii="Times New Roman" w:hAnsi="Times New Roman" w:cs="Times New Roman"/>
          <w:sz w:val="24"/>
          <w:szCs w:val="24"/>
        </w:rPr>
        <w:t>Лицей №1 "Спутник"</w:t>
      </w:r>
      <w:r>
        <w:rPr>
          <w:rFonts w:ascii="Times New Roman" w:hAnsi="Times New Roman" w:cs="Times New Roman"/>
          <w:sz w:val="24"/>
          <w:szCs w:val="24"/>
        </w:rPr>
        <w:t>, 11 класс</w:t>
      </w:r>
    </w:p>
    <w:p w14:paraId="61D7AF6D" w14:textId="77777777" w:rsidR="00350255" w:rsidRDefault="00350255" w:rsidP="00BF33B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 НЕРАВЕНСТВ</w:t>
      </w:r>
    </w:p>
    <w:p w14:paraId="2A71D82B" w14:textId="77777777" w:rsidR="00350255" w:rsidRDefault="00350255" w:rsidP="00BF33B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Сидоров Петр Васильевич, кандидат физико-математических наук, доцент, ФГБОУ ВО «Самарский государственный технический университет»</w:t>
      </w:r>
    </w:p>
    <w:p w14:paraId="6C7EAEDA" w14:textId="77777777" w:rsidR="00350255" w:rsidRDefault="00350255" w:rsidP="00BF33B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306DB1A" w14:textId="77777777" w:rsidR="00661A36" w:rsidRDefault="00475200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 w:rsidRPr="00475200">
        <w:rPr>
          <w:rFonts w:ascii="Times New Roman" w:hAnsi="Times New Roman" w:cs="Times New Roman"/>
          <w:sz w:val="28"/>
          <w:szCs w:val="28"/>
        </w:rPr>
        <w:t xml:space="preserve">2) </w:t>
      </w:r>
      <w:r w:rsidR="00B44EBF" w:rsidRPr="00D35E64">
        <w:rPr>
          <w:rFonts w:ascii="Times New Roman" w:hAnsi="Times New Roman" w:cs="Times New Roman"/>
          <w:sz w:val="28"/>
          <w:szCs w:val="28"/>
        </w:rPr>
        <w:t>заявка, заверенная директором образовательной организации</w:t>
      </w:r>
      <w:r w:rsidR="00661A36">
        <w:rPr>
          <w:rFonts w:ascii="Times New Roman" w:hAnsi="Times New Roman" w:cs="Times New Roman"/>
          <w:sz w:val="28"/>
          <w:szCs w:val="28"/>
        </w:rPr>
        <w:t xml:space="preserve"> (</w:t>
      </w:r>
      <w:r w:rsidR="00855993">
        <w:rPr>
          <w:rFonts w:ascii="Times New Roman" w:hAnsi="Times New Roman" w:cs="Times New Roman"/>
          <w:sz w:val="28"/>
          <w:szCs w:val="28"/>
        </w:rPr>
        <w:t xml:space="preserve">на сайте: </w:t>
      </w:r>
      <w:r w:rsidR="00661A36">
        <w:rPr>
          <w:rFonts w:ascii="Times New Roman" w:hAnsi="Times New Roman" w:cs="Times New Roman"/>
          <w:sz w:val="28"/>
          <w:szCs w:val="28"/>
        </w:rPr>
        <w:t>Форма 1 А):</w:t>
      </w:r>
    </w:p>
    <w:p w14:paraId="491062AA" w14:textId="77777777" w:rsidR="00661A36" w:rsidRPr="00661A36" w:rsidRDefault="00661A36" w:rsidP="00661A36">
      <w:pPr>
        <w:jc w:val="both"/>
        <w:rPr>
          <w:rFonts w:ascii="Times New Roman" w:hAnsi="Times New Roman" w:cs="Times New Roman"/>
          <w:sz w:val="28"/>
          <w:szCs w:val="28"/>
        </w:rPr>
      </w:pPr>
      <w:r w:rsidRPr="00661A36">
        <w:rPr>
          <w:rFonts w:ascii="Times New Roman" w:hAnsi="Times New Roman" w:cs="Times New Roman"/>
          <w:sz w:val="28"/>
          <w:szCs w:val="28"/>
        </w:rPr>
        <w:t>заявка автора/-ов работы на бланке регистрационной формы 1А в одном экземпляре. Заявка должна быть полностью оформлена и заверена необходимыми подписями и печатями;</w:t>
      </w:r>
    </w:p>
    <w:p w14:paraId="14A5F505" w14:textId="77777777" w:rsidR="00475200" w:rsidRDefault="00661A36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 w:rsidRPr="00661A36">
        <w:rPr>
          <w:rFonts w:ascii="Times New Roman" w:hAnsi="Times New Roman" w:cs="Times New Roman"/>
          <w:sz w:val="28"/>
          <w:szCs w:val="28"/>
        </w:rPr>
        <w:t>заявка автора/-ов работы на бланке регистрационной формы1</w:t>
      </w:r>
      <w:r w:rsidRPr="00661A36">
        <w:rPr>
          <w:rFonts w:ascii="Times New Roman" w:hAnsi="Times New Roman" w:cs="Times New Roman"/>
          <w:sz w:val="28"/>
          <w:szCs w:val="28"/>
          <w:lang w:val="en-US"/>
        </w:rPr>
        <w:t>Eng</w:t>
      </w:r>
      <w:r w:rsidRPr="00661A36">
        <w:rPr>
          <w:rFonts w:ascii="Times New Roman" w:hAnsi="Times New Roman" w:cs="Times New Roman"/>
          <w:sz w:val="28"/>
          <w:szCs w:val="28"/>
        </w:rPr>
        <w:t xml:space="preserve"> (защита на английском языке) по желанию;</w:t>
      </w:r>
      <w:r w:rsidR="00B44EBF" w:rsidRPr="00D35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56B73" w14:textId="77777777" w:rsidR="00475200" w:rsidRDefault="00475200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68AA" w:rsidRPr="00D35E64">
        <w:rPr>
          <w:rFonts w:ascii="Times New Roman" w:hAnsi="Times New Roman" w:cs="Times New Roman"/>
          <w:sz w:val="28"/>
          <w:szCs w:val="28"/>
        </w:rPr>
        <w:t xml:space="preserve">регистрационная </w:t>
      </w:r>
      <w:r w:rsidR="008668AA" w:rsidRPr="0051238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55993">
        <w:rPr>
          <w:rFonts w:ascii="Times New Roman" w:hAnsi="Times New Roman" w:cs="Times New Roman"/>
          <w:sz w:val="28"/>
          <w:szCs w:val="28"/>
        </w:rPr>
        <w:t>2 (на сайте)</w:t>
      </w:r>
      <w:r w:rsidR="00294061">
        <w:rPr>
          <w:rFonts w:ascii="Times New Roman" w:hAnsi="Times New Roman" w:cs="Times New Roman"/>
          <w:sz w:val="28"/>
          <w:szCs w:val="28"/>
        </w:rPr>
        <w:t xml:space="preserve"> заполняется образовательными организациями, которые являются координационными центрами, ассоциированными участниками программы «Шаг в будущее»</w:t>
      </w:r>
      <w:r w:rsidR="00B44EBF" w:rsidRPr="00D35E64">
        <w:rPr>
          <w:rFonts w:ascii="Times New Roman" w:hAnsi="Times New Roman" w:cs="Times New Roman"/>
          <w:sz w:val="28"/>
          <w:szCs w:val="28"/>
        </w:rPr>
        <w:t>;</w:t>
      </w:r>
      <w:r w:rsidR="008668AA" w:rsidRPr="00D35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8022D" w14:textId="77777777" w:rsidR="00661A36" w:rsidRDefault="00475200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5200">
        <w:rPr>
          <w:rFonts w:ascii="Times New Roman" w:hAnsi="Times New Roman" w:cs="Times New Roman"/>
          <w:sz w:val="28"/>
          <w:szCs w:val="28"/>
        </w:rPr>
        <w:t xml:space="preserve">) </w:t>
      </w:r>
      <w:r w:rsidR="008668AA" w:rsidRPr="00D35E64">
        <w:rPr>
          <w:rFonts w:ascii="Times New Roman" w:hAnsi="Times New Roman" w:cs="Times New Roman"/>
          <w:sz w:val="28"/>
          <w:szCs w:val="28"/>
        </w:rPr>
        <w:t>работы участников с аннотациями</w:t>
      </w:r>
      <w:r w:rsidR="00855993">
        <w:rPr>
          <w:rFonts w:ascii="Times New Roman" w:hAnsi="Times New Roman" w:cs="Times New Roman"/>
          <w:sz w:val="28"/>
          <w:szCs w:val="28"/>
        </w:rPr>
        <w:t xml:space="preserve"> </w:t>
      </w:r>
      <w:r w:rsidR="00855993" w:rsidRPr="00855993">
        <w:rPr>
          <w:rFonts w:ascii="Times New Roman" w:hAnsi="Times New Roman" w:cs="Times New Roman"/>
          <w:b/>
          <w:sz w:val="28"/>
          <w:szCs w:val="28"/>
        </w:rPr>
        <w:t xml:space="preserve">в формате файлов </w:t>
      </w:r>
      <w:r w:rsidR="00855993" w:rsidRPr="00855993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="00855993" w:rsidRPr="00855993">
        <w:rPr>
          <w:rFonts w:ascii="Times New Roman" w:hAnsi="Times New Roman" w:cs="Times New Roman"/>
          <w:b/>
          <w:sz w:val="28"/>
          <w:szCs w:val="28"/>
        </w:rPr>
        <w:t xml:space="preserve">. или </w:t>
      </w:r>
      <w:r w:rsidR="00855993" w:rsidRPr="00855993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r w:rsidR="00855993" w:rsidRPr="00855993">
        <w:rPr>
          <w:rFonts w:ascii="Times New Roman" w:hAnsi="Times New Roman" w:cs="Times New Roman"/>
          <w:b/>
          <w:sz w:val="28"/>
          <w:szCs w:val="28"/>
        </w:rPr>
        <w:t>.</w:t>
      </w:r>
      <w:r w:rsidR="00661A36">
        <w:rPr>
          <w:rFonts w:ascii="Times New Roman" w:hAnsi="Times New Roman" w:cs="Times New Roman"/>
          <w:sz w:val="28"/>
          <w:szCs w:val="28"/>
        </w:rPr>
        <w:t>:</w:t>
      </w:r>
    </w:p>
    <w:p w14:paraId="26A86BAA" w14:textId="77777777" w:rsidR="00661A36" w:rsidRPr="00661A36" w:rsidRDefault="00661A36" w:rsidP="00661A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5431238"/>
      <w:r w:rsidRPr="00661A36">
        <w:rPr>
          <w:rFonts w:ascii="Times New Roman" w:hAnsi="Times New Roman" w:cs="Times New Roman"/>
          <w:sz w:val="28"/>
          <w:szCs w:val="28"/>
        </w:rPr>
        <w:t>аннотация (объем 1 страница формата 4А согласно пункту 5.2 настоящего положения, печатный экземпляр);</w:t>
      </w:r>
    </w:p>
    <w:p w14:paraId="26372137" w14:textId="77777777" w:rsidR="00661A36" w:rsidRPr="00661A36" w:rsidRDefault="00661A36" w:rsidP="00661A36">
      <w:pPr>
        <w:jc w:val="both"/>
        <w:rPr>
          <w:rFonts w:ascii="Times New Roman" w:hAnsi="Times New Roman" w:cs="Times New Roman"/>
          <w:sz w:val="28"/>
          <w:szCs w:val="28"/>
        </w:rPr>
      </w:pPr>
      <w:r w:rsidRPr="00661A36">
        <w:rPr>
          <w:rFonts w:ascii="Times New Roman" w:hAnsi="Times New Roman" w:cs="Times New Roman"/>
          <w:sz w:val="28"/>
          <w:szCs w:val="28"/>
        </w:rPr>
        <w:t>печатный экземпляр работы в форме научной статьи, оформленный в соответствии с пунктом 3 Правил участия в ФОС ПФО и ЦФО РФ «Шаг в будущее»;</w:t>
      </w:r>
    </w:p>
    <w:p w14:paraId="2C020742" w14:textId="77777777" w:rsidR="00475200" w:rsidRDefault="00475200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8668AA" w:rsidRPr="00D35E64">
        <w:rPr>
          <w:rFonts w:ascii="Times New Roman" w:hAnsi="Times New Roman" w:cs="Times New Roman"/>
          <w:sz w:val="28"/>
          <w:szCs w:val="28"/>
        </w:rPr>
        <w:t>цветн</w:t>
      </w:r>
      <w:r>
        <w:rPr>
          <w:rFonts w:ascii="Times New Roman" w:hAnsi="Times New Roman" w:cs="Times New Roman"/>
          <w:sz w:val="28"/>
          <w:szCs w:val="28"/>
        </w:rPr>
        <w:t>ая/-ые</w:t>
      </w:r>
      <w:r w:rsidR="008668AA" w:rsidRPr="00D35E64">
        <w:rPr>
          <w:rFonts w:ascii="Times New Roman" w:hAnsi="Times New Roman" w:cs="Times New Roman"/>
          <w:sz w:val="28"/>
          <w:szCs w:val="28"/>
        </w:rPr>
        <w:t xml:space="preserve"> фотография</w:t>
      </w:r>
      <w:r>
        <w:rPr>
          <w:rFonts w:ascii="Times New Roman" w:hAnsi="Times New Roman" w:cs="Times New Roman"/>
          <w:sz w:val="28"/>
          <w:szCs w:val="28"/>
        </w:rPr>
        <w:t>/-ии</w:t>
      </w:r>
      <w:r w:rsidR="008668AA" w:rsidRPr="00D35E64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а/-</w:t>
      </w:r>
      <w:r w:rsidR="008668AA" w:rsidRPr="00D35E64">
        <w:rPr>
          <w:rFonts w:ascii="Times New Roman" w:hAnsi="Times New Roman" w:cs="Times New Roman"/>
          <w:sz w:val="28"/>
          <w:szCs w:val="28"/>
        </w:rPr>
        <w:t>ов работ (расширение не менее 150 точек на дюйм, действительным размером не менее 3 х 4 см, сделанных в анфас, на однотонном фоне</w:t>
      </w:r>
      <w:bookmarkEnd w:id="7"/>
      <w:r w:rsidR="008668AA" w:rsidRPr="00D35E64">
        <w:rPr>
          <w:rFonts w:ascii="Times New Roman" w:hAnsi="Times New Roman" w:cs="Times New Roman"/>
          <w:sz w:val="28"/>
          <w:szCs w:val="28"/>
        </w:rPr>
        <w:t>)</w:t>
      </w:r>
      <w:r w:rsidR="00B44EBF" w:rsidRPr="00D35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D455E" w14:textId="2D40DA17" w:rsidR="00475200" w:rsidRDefault="00475200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работу представляет коллектив авторов, то</w:t>
      </w:r>
      <w:r w:rsidR="00661A36" w:rsidRPr="00661A36">
        <w:rPr>
          <w:rFonts w:ascii="Times New Roman" w:hAnsi="Times New Roman" w:cs="Times New Roman"/>
          <w:sz w:val="28"/>
          <w:szCs w:val="28"/>
        </w:rPr>
        <w:t xml:space="preserve"> </w:t>
      </w:r>
      <w:r w:rsidR="00661A36" w:rsidRPr="0032348E">
        <w:rPr>
          <w:rFonts w:ascii="Times New Roman" w:hAnsi="Times New Roman" w:cs="Times New Roman"/>
          <w:sz w:val="28"/>
          <w:szCs w:val="28"/>
        </w:rPr>
        <w:t>индивидуальны</w:t>
      </w:r>
      <w:r w:rsidR="00451F0C" w:rsidRPr="0032348E">
        <w:rPr>
          <w:rFonts w:ascii="Times New Roman" w:hAnsi="Times New Roman" w:cs="Times New Roman"/>
          <w:sz w:val="28"/>
          <w:szCs w:val="28"/>
        </w:rPr>
        <w:t>ми являются</w:t>
      </w:r>
      <w:r>
        <w:rPr>
          <w:rFonts w:ascii="Times New Roman" w:hAnsi="Times New Roman" w:cs="Times New Roman"/>
          <w:sz w:val="28"/>
          <w:szCs w:val="28"/>
        </w:rPr>
        <w:t xml:space="preserve"> фотографии участников</w:t>
      </w:r>
      <w:r w:rsidR="00070B28">
        <w:rPr>
          <w:rFonts w:ascii="Times New Roman" w:hAnsi="Times New Roman" w:cs="Times New Roman"/>
          <w:sz w:val="28"/>
          <w:szCs w:val="28"/>
        </w:rPr>
        <w:t xml:space="preserve"> </w:t>
      </w:r>
      <w:r w:rsidR="00661A36">
        <w:rPr>
          <w:rFonts w:ascii="Times New Roman" w:hAnsi="Times New Roman" w:cs="Times New Roman"/>
          <w:sz w:val="28"/>
          <w:szCs w:val="28"/>
        </w:rPr>
        <w:t xml:space="preserve">(не коллективное фото), а также согласия на обработку персональных данных. Вся остальная документация заполняется как для коллектива. </w:t>
      </w:r>
      <w:r w:rsidR="00070B28">
        <w:rPr>
          <w:rFonts w:ascii="Times New Roman" w:hAnsi="Times New Roman" w:cs="Times New Roman"/>
          <w:sz w:val="28"/>
          <w:szCs w:val="28"/>
        </w:rPr>
        <w:t xml:space="preserve">Формы размещены на сайте </w:t>
      </w:r>
      <w:hyperlink r:id="rId19" w:history="1">
        <w:r w:rsidR="00070B28" w:rsidRPr="00B15D8B">
          <w:rPr>
            <w:rStyle w:val="a4"/>
            <w:rFonts w:ascii="Times New Roman" w:hAnsi="Times New Roman" w:cs="Times New Roman"/>
            <w:sz w:val="28"/>
            <w:szCs w:val="28"/>
          </w:rPr>
          <w:t>https://sputnikone.ru/</w:t>
        </w:r>
      </w:hyperlink>
      <w:r w:rsidR="00070B28">
        <w:t xml:space="preserve">. </w:t>
      </w:r>
    </w:p>
    <w:p w14:paraId="17BB118D" w14:textId="77777777" w:rsidR="00AE7A57" w:rsidRPr="00D35E64" w:rsidRDefault="00661A36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E7A57" w:rsidRPr="00D35E64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 автора, подписанное автором и его родителями/законными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BDD" w:rsidRPr="00BE2A59">
        <w:rPr>
          <w:rFonts w:ascii="Times New Roman" w:hAnsi="Times New Roman" w:cs="Times New Roman"/>
          <w:sz w:val="28"/>
          <w:szCs w:val="28"/>
        </w:rPr>
        <w:t>(оформляется индивидуально каждым автором)</w:t>
      </w:r>
      <w:r w:rsidR="00AE7A57" w:rsidRPr="00BE2A59">
        <w:rPr>
          <w:rFonts w:ascii="Times New Roman" w:hAnsi="Times New Roman" w:cs="Times New Roman"/>
          <w:sz w:val="28"/>
          <w:szCs w:val="28"/>
        </w:rPr>
        <w:t>;</w:t>
      </w:r>
    </w:p>
    <w:p w14:paraId="7E9CFEFF" w14:textId="77777777" w:rsidR="00AE7A57" w:rsidRPr="00D35E64" w:rsidRDefault="00661A36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E7A57" w:rsidRPr="00D35E64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 научного(-ых) руководителя (-ей);</w:t>
      </w:r>
    </w:p>
    <w:p w14:paraId="67EF865A" w14:textId="77777777" w:rsidR="00AE7A57" w:rsidRPr="00D35E64" w:rsidRDefault="00661A36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E7A57" w:rsidRPr="00D35E64">
        <w:rPr>
          <w:rFonts w:ascii="Times New Roman" w:hAnsi="Times New Roman" w:cs="Times New Roman"/>
          <w:sz w:val="28"/>
          <w:szCs w:val="28"/>
        </w:rPr>
        <w:t>ксерокопия второго, третьего листа паспорта автора (с фотографией и регистрацией) или свидетельства о рождении;</w:t>
      </w:r>
    </w:p>
    <w:p w14:paraId="6B022580" w14:textId="77777777" w:rsidR="00D35E64" w:rsidRDefault="00661A36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E7A57" w:rsidRPr="00D35E64">
        <w:rPr>
          <w:rFonts w:ascii="Times New Roman" w:hAnsi="Times New Roman" w:cs="Times New Roman"/>
          <w:sz w:val="28"/>
          <w:szCs w:val="28"/>
        </w:rPr>
        <w:t>экспертное заключение о возможности опубликования материалов работы в печати и других средствах массовой информации, заверенное подписью руководителя образовательной организации и печатью</w:t>
      </w:r>
      <w:r w:rsidR="00855993">
        <w:rPr>
          <w:rFonts w:ascii="Times New Roman" w:hAnsi="Times New Roman" w:cs="Times New Roman"/>
          <w:sz w:val="28"/>
          <w:szCs w:val="28"/>
        </w:rPr>
        <w:t xml:space="preserve"> (заключение может быть подписано директором ОО, заместителем директора по научно-методической работе, научным руководителем)</w:t>
      </w:r>
      <w:r w:rsidR="00AE7A57" w:rsidRPr="00D35E64">
        <w:rPr>
          <w:rFonts w:ascii="Times New Roman" w:hAnsi="Times New Roman" w:cs="Times New Roman"/>
          <w:sz w:val="28"/>
          <w:szCs w:val="28"/>
        </w:rPr>
        <w:t>;</w:t>
      </w:r>
    </w:p>
    <w:p w14:paraId="4C65948A" w14:textId="77777777" w:rsidR="005C4BDD" w:rsidRDefault="00855993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D1D9E" w:rsidRPr="00D35E64">
        <w:rPr>
          <w:rFonts w:ascii="Times New Roman" w:hAnsi="Times New Roman" w:cs="Times New Roman"/>
          <w:sz w:val="28"/>
          <w:szCs w:val="28"/>
        </w:rPr>
        <w:t>сопровождающие материалы (</w:t>
      </w:r>
      <w:r w:rsidRPr="00855993">
        <w:rPr>
          <w:rFonts w:ascii="Times New Roman" w:hAnsi="Times New Roman" w:cs="Times New Roman"/>
          <w:b/>
          <w:sz w:val="28"/>
          <w:szCs w:val="28"/>
        </w:rPr>
        <w:t>при наличи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55993">
        <w:rPr>
          <w:rFonts w:ascii="Times New Roman" w:hAnsi="Times New Roman" w:cs="Times New Roman"/>
          <w:b/>
          <w:sz w:val="28"/>
          <w:szCs w:val="28"/>
        </w:rPr>
        <w:t xml:space="preserve"> и желании автора</w:t>
      </w:r>
      <w:r w:rsidR="00ED1D9E" w:rsidRPr="00D35E64">
        <w:rPr>
          <w:rFonts w:ascii="Times New Roman" w:hAnsi="Times New Roman" w:cs="Times New Roman"/>
          <w:sz w:val="28"/>
          <w:szCs w:val="28"/>
        </w:rPr>
        <w:t>): отзывы на исследовательскую работу, рекомендации научных руководителей, рекомендательные письма, справки о внедрении или использовании результатов работы, другие сведения, характеризующие исследовательскую деятельность автора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00417B" w14:textId="77777777" w:rsidR="00855993" w:rsidRPr="00D35E64" w:rsidRDefault="00855993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автор/-ы </w:t>
      </w:r>
      <w:r w:rsidRPr="00855993">
        <w:rPr>
          <w:rFonts w:ascii="Times New Roman" w:hAnsi="Times New Roman" w:cs="Times New Roman"/>
          <w:sz w:val="28"/>
          <w:szCs w:val="28"/>
        </w:rPr>
        <w:t>(</w:t>
      </w:r>
      <w:r w:rsidRPr="00855993">
        <w:rPr>
          <w:rFonts w:ascii="Times New Roman" w:hAnsi="Times New Roman" w:cs="Times New Roman"/>
          <w:b/>
          <w:sz w:val="28"/>
          <w:szCs w:val="28"/>
        </w:rPr>
        <w:t>при желании</w:t>
      </w:r>
      <w:r w:rsidRPr="008559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может выслать свою презентацию, если полагает, что будет нужна техническая помощь при защите работы).</w:t>
      </w:r>
    </w:p>
    <w:p w14:paraId="54DCF33C" w14:textId="77777777" w:rsidR="00ED1D9E" w:rsidRPr="00D35E64" w:rsidRDefault="00D35E64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D1D9E" w:rsidRPr="00D35E64">
        <w:rPr>
          <w:rFonts w:ascii="Times New Roman" w:hAnsi="Times New Roman" w:cs="Times New Roman"/>
          <w:sz w:val="28"/>
          <w:szCs w:val="28"/>
        </w:rPr>
        <w:t>Не принимаются и не регистрируются:</w:t>
      </w:r>
    </w:p>
    <w:p w14:paraId="3B6C1FD6" w14:textId="77777777" w:rsidR="00ED1D9E" w:rsidRPr="00D35E64" w:rsidRDefault="00ED1D9E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4">
        <w:rPr>
          <w:rFonts w:ascii="Times New Roman" w:hAnsi="Times New Roman" w:cs="Times New Roman"/>
          <w:sz w:val="28"/>
          <w:szCs w:val="28"/>
        </w:rPr>
        <w:t>неполные пакеты материалов; пакеты материалов, в которых заявки, работы, формы, другое содержимое оформлены или представлены с нарушениями правил;</w:t>
      </w:r>
    </w:p>
    <w:p w14:paraId="3E0E22D1" w14:textId="77777777" w:rsidR="00ED1D9E" w:rsidRPr="00D35E64" w:rsidRDefault="00ED1D9E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4">
        <w:rPr>
          <w:rFonts w:ascii="Times New Roman" w:hAnsi="Times New Roman" w:cs="Times New Roman"/>
          <w:sz w:val="28"/>
          <w:szCs w:val="28"/>
        </w:rPr>
        <w:t>работы, не соответствующие тематике Соревнования;</w:t>
      </w:r>
    </w:p>
    <w:p w14:paraId="3F5A901B" w14:textId="77777777" w:rsidR="00ED1D9E" w:rsidRPr="00D35E64" w:rsidRDefault="00ED1D9E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4">
        <w:rPr>
          <w:rFonts w:ascii="Times New Roman" w:hAnsi="Times New Roman" w:cs="Times New Roman"/>
          <w:sz w:val="28"/>
          <w:szCs w:val="28"/>
        </w:rPr>
        <w:t>работы, не содержащие собственных результатов автора (описательные работы, эссе, рефераты и т.п.);</w:t>
      </w:r>
    </w:p>
    <w:p w14:paraId="10573008" w14:textId="77777777" w:rsidR="00ED1D9E" w:rsidRPr="00D35E64" w:rsidRDefault="00ED1D9E" w:rsidP="00D35E64">
      <w:pPr>
        <w:jc w:val="both"/>
        <w:rPr>
          <w:rFonts w:ascii="Times New Roman" w:hAnsi="Times New Roman" w:cs="Times New Roman"/>
          <w:sz w:val="28"/>
          <w:szCs w:val="28"/>
        </w:rPr>
      </w:pPr>
      <w:r w:rsidRPr="00D35E64">
        <w:rPr>
          <w:rFonts w:ascii="Times New Roman" w:hAnsi="Times New Roman" w:cs="Times New Roman"/>
          <w:sz w:val="28"/>
          <w:szCs w:val="28"/>
        </w:rPr>
        <w:t>работы, имеющие более одного автора</w:t>
      </w:r>
      <w:r w:rsidR="00155306" w:rsidRPr="00D35E64">
        <w:rPr>
          <w:rFonts w:ascii="Times New Roman" w:hAnsi="Times New Roman" w:cs="Times New Roman"/>
          <w:sz w:val="28"/>
          <w:szCs w:val="28"/>
        </w:rPr>
        <w:t>.</w:t>
      </w:r>
    </w:p>
    <w:p w14:paraId="7BDA5CAC" w14:textId="77777777" w:rsidR="00ED1D9E" w:rsidRDefault="00ED1D9E" w:rsidP="00ED1D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322346A" w14:textId="77777777" w:rsidR="00ED1D9E" w:rsidRDefault="008217D7" w:rsidP="008217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и проведения Соревнования </w:t>
      </w:r>
    </w:p>
    <w:p w14:paraId="524178C9" w14:textId="77777777" w:rsidR="00C80CE4" w:rsidRDefault="00F720CA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8217D7" w:rsidRPr="00F720CA">
        <w:rPr>
          <w:rFonts w:ascii="Times New Roman" w:hAnsi="Times New Roman" w:cs="Times New Roman"/>
          <w:sz w:val="28"/>
          <w:szCs w:val="28"/>
        </w:rPr>
        <w:t>Автору</w:t>
      </w:r>
      <w:r w:rsidR="00BE2A59">
        <w:rPr>
          <w:rFonts w:ascii="Times New Roman" w:hAnsi="Times New Roman" w:cs="Times New Roman"/>
          <w:sz w:val="28"/>
          <w:szCs w:val="28"/>
        </w:rPr>
        <w:t>/-ам</w:t>
      </w:r>
      <w:r w:rsidR="008217D7" w:rsidRPr="00F720CA">
        <w:rPr>
          <w:rFonts w:ascii="Times New Roman" w:hAnsi="Times New Roman" w:cs="Times New Roman"/>
          <w:sz w:val="28"/>
          <w:szCs w:val="28"/>
        </w:rPr>
        <w:t xml:space="preserve"> работы необходимо</w:t>
      </w:r>
      <w:r w:rsidR="00C80CE4">
        <w:rPr>
          <w:rFonts w:ascii="Times New Roman" w:hAnsi="Times New Roman" w:cs="Times New Roman"/>
          <w:sz w:val="28"/>
          <w:szCs w:val="28"/>
        </w:rPr>
        <w:t xml:space="preserve"> прислать правильно оформленные документы до начала соревнования (при отсутствии документации заявитель не допускается к участию в Соревнованиях и не может претендовать даже на сертификат участника).</w:t>
      </w:r>
      <w:r w:rsidR="008217D7" w:rsidRPr="00F72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38C4B" w14:textId="77777777" w:rsidR="008217D7" w:rsidRPr="00F720CA" w:rsidRDefault="00F720CA" w:rsidP="00F72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217D7" w:rsidRPr="00F720CA">
        <w:rPr>
          <w:rFonts w:ascii="Times New Roman" w:hAnsi="Times New Roman" w:cs="Times New Roman"/>
          <w:sz w:val="28"/>
          <w:szCs w:val="28"/>
        </w:rPr>
        <w:t>Обязательными элементами демонстрации</w:t>
      </w:r>
      <w:r w:rsidR="00C80CE4">
        <w:rPr>
          <w:rFonts w:ascii="Times New Roman" w:hAnsi="Times New Roman" w:cs="Times New Roman"/>
          <w:sz w:val="28"/>
          <w:szCs w:val="28"/>
        </w:rPr>
        <w:t xml:space="preserve"> (Обязательно, а также</w:t>
      </w:r>
      <w:r w:rsidR="00F448FE">
        <w:rPr>
          <w:rFonts w:ascii="Times New Roman" w:hAnsi="Times New Roman" w:cs="Times New Roman"/>
          <w:sz w:val="28"/>
          <w:szCs w:val="28"/>
        </w:rPr>
        <w:t xml:space="preserve">) </w:t>
      </w:r>
      <w:r w:rsidR="00F448FE" w:rsidRPr="00F720CA">
        <w:rPr>
          <w:rFonts w:ascii="Times New Roman" w:hAnsi="Times New Roman" w:cs="Times New Roman"/>
          <w:sz w:val="28"/>
          <w:szCs w:val="28"/>
        </w:rPr>
        <w:t>на</w:t>
      </w:r>
      <w:r w:rsidR="008217D7" w:rsidRPr="00F720CA">
        <w:rPr>
          <w:rFonts w:ascii="Times New Roman" w:hAnsi="Times New Roman" w:cs="Times New Roman"/>
          <w:sz w:val="28"/>
          <w:szCs w:val="28"/>
        </w:rPr>
        <w:t xml:space="preserve"> Соревновании являются: </w:t>
      </w:r>
    </w:p>
    <w:p w14:paraId="4CE9D87C" w14:textId="77777777" w:rsidR="008217D7" w:rsidRPr="00F720CA" w:rsidRDefault="00F448FE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организационного комитета всех документов (см. пункт 4.2.)</w:t>
      </w:r>
      <w:r w:rsidR="008217D7" w:rsidRPr="00F720CA">
        <w:rPr>
          <w:rFonts w:ascii="Times New Roman" w:hAnsi="Times New Roman" w:cs="Times New Roman"/>
          <w:sz w:val="28"/>
          <w:szCs w:val="28"/>
        </w:rPr>
        <w:t>;</w:t>
      </w:r>
    </w:p>
    <w:p w14:paraId="4222F293" w14:textId="77777777" w:rsidR="008217D7" w:rsidRPr="00F720CA" w:rsidRDefault="00F448FE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 w:rsidRPr="00F448FE">
        <w:rPr>
          <w:rFonts w:ascii="Times New Roman" w:hAnsi="Times New Roman" w:cs="Times New Roman"/>
          <w:sz w:val="28"/>
          <w:szCs w:val="28"/>
        </w:rPr>
        <w:t>устная (не запись) презентация результатов</w:t>
      </w:r>
      <w:r w:rsidR="008217D7" w:rsidRPr="00F720CA">
        <w:rPr>
          <w:rFonts w:ascii="Times New Roman" w:hAnsi="Times New Roman" w:cs="Times New Roman"/>
          <w:sz w:val="28"/>
          <w:szCs w:val="28"/>
        </w:rPr>
        <w:t>;</w:t>
      </w:r>
    </w:p>
    <w:p w14:paraId="51C0CFF6" w14:textId="77777777" w:rsidR="009127E7" w:rsidRDefault="00F448FE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 w:rsidRPr="00F448FE">
        <w:rPr>
          <w:rFonts w:ascii="Times New Roman" w:hAnsi="Times New Roman" w:cs="Times New Roman"/>
          <w:sz w:val="28"/>
          <w:szCs w:val="28"/>
        </w:rPr>
        <w:t xml:space="preserve">демонстрация результатов исследования в программе </w:t>
      </w:r>
      <w:r w:rsidRPr="00F448F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448FE">
        <w:rPr>
          <w:rFonts w:ascii="Times New Roman" w:hAnsi="Times New Roman" w:cs="Times New Roman"/>
          <w:sz w:val="28"/>
          <w:szCs w:val="28"/>
        </w:rPr>
        <w:t xml:space="preserve"> </w:t>
      </w:r>
      <w:r w:rsidRPr="00F448F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448FE">
        <w:rPr>
          <w:rFonts w:ascii="Times New Roman" w:hAnsi="Times New Roman" w:cs="Times New Roman"/>
          <w:sz w:val="28"/>
          <w:szCs w:val="28"/>
        </w:rPr>
        <w:t>. Презентация может включать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48FE">
        <w:rPr>
          <w:rFonts w:ascii="Times New Roman" w:hAnsi="Times New Roman" w:cs="Times New Roman"/>
          <w:sz w:val="28"/>
          <w:szCs w:val="28"/>
        </w:rPr>
        <w:t xml:space="preserve"> </w:t>
      </w:r>
      <w:r w:rsidR="00F56631" w:rsidRPr="00F720CA">
        <w:rPr>
          <w:rFonts w:ascii="Times New Roman" w:hAnsi="Times New Roman" w:cs="Times New Roman"/>
          <w:sz w:val="28"/>
          <w:szCs w:val="28"/>
        </w:rPr>
        <w:t xml:space="preserve">план исследований. План исследований: должен содержать такие разделы, как проблема исследования и гипотеза, описание метода исследования или плана проведения исследования, библиография (не </w:t>
      </w:r>
      <w:r w:rsidR="00C80CE4">
        <w:rPr>
          <w:rFonts w:ascii="Times New Roman" w:hAnsi="Times New Roman" w:cs="Times New Roman"/>
          <w:sz w:val="28"/>
          <w:szCs w:val="28"/>
        </w:rPr>
        <w:t>менее трех основных источников)</w:t>
      </w:r>
      <w:r w:rsidR="00F56631" w:rsidRPr="00F720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31" w:rsidRPr="00F720CA">
        <w:rPr>
          <w:rFonts w:ascii="Times New Roman" w:hAnsi="Times New Roman" w:cs="Times New Roman"/>
          <w:sz w:val="28"/>
          <w:szCs w:val="28"/>
        </w:rPr>
        <w:t xml:space="preserve">дневник регистрации данных. Дневник регистрации данных представляет собой журнал, в который исследователь заносит сведения </w:t>
      </w:r>
      <w:r w:rsidR="009127E7" w:rsidRPr="00F720CA">
        <w:rPr>
          <w:rFonts w:ascii="Times New Roman" w:hAnsi="Times New Roman" w:cs="Times New Roman"/>
          <w:sz w:val="28"/>
          <w:szCs w:val="28"/>
        </w:rPr>
        <w:t>о ходе работы, результаты текущего научного поиска, экспериментов и измерений, данные по библиотечному поиску; может содержать календарь поэтапного выполнения работы, а также любую другую информацию, которую исследователь считает важной для оценки работы</w:t>
      </w:r>
      <w:r>
        <w:rPr>
          <w:rFonts w:ascii="Times New Roman" w:hAnsi="Times New Roman" w:cs="Times New Roman"/>
          <w:sz w:val="28"/>
          <w:szCs w:val="28"/>
        </w:rPr>
        <w:t>; д</w:t>
      </w:r>
      <w:r w:rsidR="009127E7" w:rsidRPr="00F720CA">
        <w:rPr>
          <w:rFonts w:ascii="Times New Roman" w:hAnsi="Times New Roman" w:cs="Times New Roman"/>
          <w:sz w:val="28"/>
          <w:szCs w:val="28"/>
        </w:rPr>
        <w:t xml:space="preserve">ополнительными элементами демонстрации могут выступать: видеофильмы, образцы, фотоальбомы, </w:t>
      </w:r>
      <w:r w:rsidR="00AF7B6F" w:rsidRPr="00F720CA">
        <w:rPr>
          <w:rFonts w:ascii="Times New Roman" w:hAnsi="Times New Roman" w:cs="Times New Roman"/>
          <w:sz w:val="28"/>
          <w:szCs w:val="28"/>
        </w:rPr>
        <w:t>буклеты или проспекты, другие составляющие, позволяющие автору наиболее полно представить процесс исследования и полученные результаты.</w:t>
      </w:r>
    </w:p>
    <w:p w14:paraId="6CF6F30C" w14:textId="77777777" w:rsidR="002D6B0D" w:rsidRPr="00F720CA" w:rsidRDefault="006862E5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 w:rsidRPr="00BE2A59">
        <w:rPr>
          <w:rFonts w:ascii="Times New Roman" w:hAnsi="Times New Roman" w:cs="Times New Roman"/>
          <w:sz w:val="28"/>
          <w:szCs w:val="28"/>
        </w:rPr>
        <w:t>Результаты для внедрения и т.п.</w:t>
      </w:r>
    </w:p>
    <w:p w14:paraId="58D6F5AA" w14:textId="77777777" w:rsidR="002D6B0D" w:rsidRPr="00F720CA" w:rsidRDefault="00F448FE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720CA">
        <w:rPr>
          <w:rFonts w:ascii="Times New Roman" w:hAnsi="Times New Roman" w:cs="Times New Roman"/>
          <w:sz w:val="28"/>
          <w:szCs w:val="28"/>
        </w:rPr>
        <w:t xml:space="preserve">. </w:t>
      </w:r>
      <w:r w:rsidR="002D6B0D" w:rsidRPr="00F720CA">
        <w:rPr>
          <w:rFonts w:ascii="Times New Roman" w:hAnsi="Times New Roman" w:cs="Times New Roman"/>
          <w:sz w:val="28"/>
          <w:szCs w:val="28"/>
        </w:rPr>
        <w:t xml:space="preserve">Во время Соревнования участники демонстрируют и защищают свои работы </w:t>
      </w:r>
      <w:r>
        <w:rPr>
          <w:rFonts w:ascii="Times New Roman" w:hAnsi="Times New Roman" w:cs="Times New Roman"/>
          <w:sz w:val="28"/>
          <w:szCs w:val="28"/>
        </w:rPr>
        <w:t>в формате онлайн конференции</w:t>
      </w:r>
      <w:r w:rsidR="002D6B0D" w:rsidRPr="00F720CA">
        <w:rPr>
          <w:rFonts w:ascii="Times New Roman" w:hAnsi="Times New Roman" w:cs="Times New Roman"/>
          <w:sz w:val="28"/>
          <w:szCs w:val="28"/>
        </w:rPr>
        <w:t>. Защита проходит в форме собеседований</w:t>
      </w:r>
      <w:r w:rsidR="00B710BC" w:rsidRPr="00F720CA">
        <w:rPr>
          <w:rFonts w:ascii="Times New Roman" w:hAnsi="Times New Roman" w:cs="Times New Roman"/>
          <w:sz w:val="28"/>
          <w:szCs w:val="28"/>
        </w:rPr>
        <w:t xml:space="preserve"> с членами жюри в соответствии с программой Соревнования.</w:t>
      </w:r>
    </w:p>
    <w:p w14:paraId="499B6096" w14:textId="77777777" w:rsidR="00B710BC" w:rsidRPr="00F720CA" w:rsidRDefault="00F448FE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720CA">
        <w:rPr>
          <w:rFonts w:ascii="Times New Roman" w:hAnsi="Times New Roman" w:cs="Times New Roman"/>
          <w:sz w:val="28"/>
          <w:szCs w:val="28"/>
        </w:rPr>
        <w:t xml:space="preserve">. </w:t>
      </w:r>
      <w:r w:rsidR="00B710BC" w:rsidRPr="00F720CA">
        <w:rPr>
          <w:rFonts w:ascii="Times New Roman" w:hAnsi="Times New Roman" w:cs="Times New Roman"/>
          <w:sz w:val="28"/>
          <w:szCs w:val="28"/>
        </w:rPr>
        <w:t>Экспертные группы жюри оценивают достижения автора и качество оформления стендовой экспозиции, доклада. Оценка работы в виде баллов и рекомендаций заносится в экспертную карту участника, сводную ведомость и учитывается при подведении итогов Соревнования.</w:t>
      </w:r>
    </w:p>
    <w:p w14:paraId="68D52E8F" w14:textId="77777777" w:rsidR="00B710BC" w:rsidRPr="00F720CA" w:rsidRDefault="00F448FE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F720CA">
        <w:rPr>
          <w:rFonts w:ascii="Times New Roman" w:hAnsi="Times New Roman" w:cs="Times New Roman"/>
          <w:sz w:val="28"/>
          <w:szCs w:val="28"/>
        </w:rPr>
        <w:t xml:space="preserve">. </w:t>
      </w:r>
      <w:r w:rsidR="00B710BC" w:rsidRPr="00F720CA">
        <w:rPr>
          <w:rFonts w:ascii="Times New Roman" w:hAnsi="Times New Roman" w:cs="Times New Roman"/>
          <w:sz w:val="28"/>
          <w:szCs w:val="28"/>
        </w:rPr>
        <w:t xml:space="preserve">Не допускается во время защиты отвлекаться от интервью с членами жюри, получать консультации и подсказки у лиц, не являющихся членами жюри. Научным руководителям участников и сопровождающим лицам запрещено находиться рядом с участниками во время защиты работы. В случае нарушений правил представители жюри, </w:t>
      </w:r>
      <w:r w:rsidR="00B44EBF" w:rsidRPr="00F720CA">
        <w:rPr>
          <w:rFonts w:ascii="Times New Roman" w:hAnsi="Times New Roman" w:cs="Times New Roman"/>
          <w:sz w:val="28"/>
          <w:szCs w:val="28"/>
        </w:rPr>
        <w:t>Организатора</w:t>
      </w:r>
      <w:r w:rsidR="00410268" w:rsidRPr="00F720CA">
        <w:rPr>
          <w:rFonts w:ascii="Times New Roman" w:hAnsi="Times New Roman" w:cs="Times New Roman"/>
          <w:sz w:val="28"/>
          <w:szCs w:val="28"/>
        </w:rPr>
        <w:t xml:space="preserve"> ФОС </w:t>
      </w:r>
      <w:r w:rsidR="00B710BC" w:rsidRPr="00F720CA">
        <w:rPr>
          <w:rFonts w:ascii="Times New Roman" w:hAnsi="Times New Roman" w:cs="Times New Roman"/>
          <w:sz w:val="28"/>
          <w:szCs w:val="28"/>
        </w:rPr>
        <w:t>имеют право отстранить участника от защиты и демонстрации работы.</w:t>
      </w:r>
    </w:p>
    <w:p w14:paraId="55681C82" w14:textId="77777777" w:rsidR="00B710BC" w:rsidRPr="00F720CA" w:rsidRDefault="00F720CA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448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0BC" w:rsidRPr="00F720CA">
        <w:rPr>
          <w:rFonts w:ascii="Times New Roman" w:hAnsi="Times New Roman" w:cs="Times New Roman"/>
          <w:sz w:val="28"/>
          <w:szCs w:val="28"/>
        </w:rPr>
        <w:t>В ходе Соревнования к участнику могут обращат</w:t>
      </w:r>
      <w:r w:rsidR="00F448FE">
        <w:rPr>
          <w:rFonts w:ascii="Times New Roman" w:hAnsi="Times New Roman" w:cs="Times New Roman"/>
          <w:sz w:val="28"/>
          <w:szCs w:val="28"/>
        </w:rPr>
        <w:t>ься члены жюри, другие участники</w:t>
      </w:r>
      <w:r w:rsidR="000F20D8" w:rsidRPr="00F720CA">
        <w:rPr>
          <w:rFonts w:ascii="Times New Roman" w:hAnsi="Times New Roman" w:cs="Times New Roman"/>
          <w:sz w:val="28"/>
          <w:szCs w:val="28"/>
        </w:rPr>
        <w:t>.</w:t>
      </w:r>
    </w:p>
    <w:p w14:paraId="161A8B09" w14:textId="77777777" w:rsidR="000F20D8" w:rsidRPr="00F720CA" w:rsidRDefault="00F720CA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48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20D8" w:rsidRPr="00F720CA">
        <w:rPr>
          <w:rFonts w:ascii="Times New Roman" w:hAnsi="Times New Roman" w:cs="Times New Roman"/>
          <w:sz w:val="28"/>
          <w:szCs w:val="28"/>
        </w:rPr>
        <w:t xml:space="preserve">Во время Соревнования (по индивидуальному желанию участника) проводится дополнительное собеседование – презентация работы на английском языке (по дополнительной заявке участника Соревнования </w:t>
      </w:r>
      <w:r w:rsidR="00AE6B63" w:rsidRPr="00F720CA">
        <w:rPr>
          <w:rFonts w:ascii="Times New Roman" w:hAnsi="Times New Roman" w:cs="Times New Roman"/>
          <w:sz w:val="28"/>
          <w:szCs w:val="28"/>
        </w:rPr>
        <w:t>–1</w:t>
      </w:r>
      <w:r w:rsidR="00AE6B63" w:rsidRPr="00F720CA">
        <w:rPr>
          <w:rFonts w:ascii="Times New Roman" w:hAnsi="Times New Roman" w:cs="Times New Roman"/>
          <w:sz w:val="28"/>
          <w:szCs w:val="28"/>
          <w:lang w:val="en-US"/>
        </w:rPr>
        <w:t>Eng</w:t>
      </w:r>
      <w:r w:rsidR="00AE6B63" w:rsidRPr="00F720CA">
        <w:rPr>
          <w:rFonts w:ascii="Times New Roman" w:hAnsi="Times New Roman" w:cs="Times New Roman"/>
          <w:sz w:val="28"/>
          <w:szCs w:val="28"/>
        </w:rPr>
        <w:t>).</w:t>
      </w:r>
    </w:p>
    <w:p w14:paraId="135489A6" w14:textId="77777777" w:rsidR="001215BC" w:rsidRPr="00F720CA" w:rsidRDefault="00F720CA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48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15BC" w:rsidRPr="00F720CA">
        <w:rPr>
          <w:rFonts w:ascii="Times New Roman" w:hAnsi="Times New Roman" w:cs="Times New Roman"/>
          <w:sz w:val="28"/>
          <w:szCs w:val="28"/>
        </w:rPr>
        <w:t>Публикация и освещение Соревнования в СМИ Самарской области.</w:t>
      </w:r>
    </w:p>
    <w:p w14:paraId="2D3173AE" w14:textId="77777777" w:rsidR="00AE6B63" w:rsidRDefault="00AE6B63" w:rsidP="00AE6B6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D2FB3E6" w14:textId="77777777" w:rsidR="00AE6B63" w:rsidRDefault="00AE6B63" w:rsidP="00AE6B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Руководство и методическое обеспечение Соревнования</w:t>
      </w:r>
    </w:p>
    <w:p w14:paraId="0A1568A8" w14:textId="46A32DE2" w:rsidR="00AE6B63" w:rsidRPr="00F720CA" w:rsidRDefault="00F720CA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E6B63" w:rsidRPr="0032348E">
        <w:rPr>
          <w:rFonts w:ascii="Times New Roman" w:hAnsi="Times New Roman" w:cs="Times New Roman"/>
          <w:sz w:val="28"/>
          <w:szCs w:val="28"/>
        </w:rPr>
        <w:t xml:space="preserve">Общее руководство Соревнованием осуществляют </w:t>
      </w:r>
      <w:r w:rsidR="00920B6C" w:rsidRPr="0032348E">
        <w:rPr>
          <w:rFonts w:ascii="Times New Roman" w:hAnsi="Times New Roman" w:cs="Times New Roman"/>
          <w:sz w:val="28"/>
          <w:szCs w:val="28"/>
        </w:rPr>
        <w:t>О</w:t>
      </w:r>
      <w:r w:rsidR="00A262B6" w:rsidRPr="0032348E">
        <w:rPr>
          <w:rFonts w:ascii="Times New Roman" w:hAnsi="Times New Roman" w:cs="Times New Roman"/>
          <w:sz w:val="28"/>
          <w:szCs w:val="28"/>
        </w:rPr>
        <w:t>ргкомитет, в который могут быть включены представители</w:t>
      </w:r>
      <w:r w:rsidR="00920B6C" w:rsidRPr="0032348E">
        <w:rPr>
          <w:rFonts w:ascii="Times New Roman" w:hAnsi="Times New Roman" w:cs="Times New Roman"/>
          <w:sz w:val="28"/>
          <w:szCs w:val="28"/>
        </w:rPr>
        <w:t xml:space="preserve"> </w:t>
      </w:r>
      <w:r w:rsidR="000D6F1A" w:rsidRPr="0032348E">
        <w:rPr>
          <w:rFonts w:ascii="Times New Roman" w:hAnsi="Times New Roman" w:cs="Times New Roman"/>
          <w:sz w:val="28"/>
          <w:szCs w:val="28"/>
        </w:rPr>
        <w:t>АНО «ИРР»-управляющей компании НОЦ мирового уровня «Инженерия будущего» «</w:t>
      </w:r>
      <w:r w:rsidR="00920B6C" w:rsidRPr="0032348E">
        <w:rPr>
          <w:rFonts w:ascii="Times New Roman" w:hAnsi="Times New Roman" w:cs="Times New Roman"/>
          <w:sz w:val="28"/>
          <w:szCs w:val="28"/>
        </w:rPr>
        <w:t>Ассоциированного участника программы «Шаг в будущее» в Самарской области,</w:t>
      </w:r>
      <w:r w:rsidR="00E34E29" w:rsidRPr="0032348E">
        <w:rPr>
          <w:rFonts w:ascii="Times New Roman" w:hAnsi="Times New Roman" w:cs="Times New Roman"/>
          <w:sz w:val="28"/>
          <w:szCs w:val="28"/>
        </w:rPr>
        <w:t xml:space="preserve"> </w:t>
      </w:r>
      <w:r w:rsidR="00AE6B63" w:rsidRPr="0032348E">
        <w:rPr>
          <w:rFonts w:ascii="Times New Roman" w:hAnsi="Times New Roman" w:cs="Times New Roman"/>
          <w:sz w:val="28"/>
          <w:szCs w:val="28"/>
        </w:rPr>
        <w:t>министерств</w:t>
      </w:r>
      <w:r w:rsidR="00A262B6" w:rsidRPr="0032348E">
        <w:rPr>
          <w:rFonts w:ascii="Times New Roman" w:hAnsi="Times New Roman" w:cs="Times New Roman"/>
          <w:sz w:val="28"/>
          <w:szCs w:val="28"/>
        </w:rPr>
        <w:t>а</w:t>
      </w:r>
      <w:r w:rsidR="00AE6B63" w:rsidRPr="0032348E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</w:t>
      </w:r>
      <w:r w:rsidR="00920B6C" w:rsidRPr="0032348E">
        <w:rPr>
          <w:rFonts w:ascii="Times New Roman" w:hAnsi="Times New Roman" w:cs="Times New Roman"/>
          <w:sz w:val="28"/>
          <w:szCs w:val="28"/>
        </w:rPr>
        <w:t>, профессорско-преподавательского состава вузов</w:t>
      </w:r>
      <w:r w:rsidR="00AE6B63" w:rsidRPr="0032348E">
        <w:rPr>
          <w:rFonts w:ascii="Times New Roman" w:hAnsi="Times New Roman" w:cs="Times New Roman"/>
          <w:sz w:val="28"/>
          <w:szCs w:val="28"/>
        </w:rPr>
        <w:t>.</w:t>
      </w:r>
    </w:p>
    <w:p w14:paraId="725CB04C" w14:textId="77777777" w:rsidR="00AE6B63" w:rsidRPr="00F720CA" w:rsidRDefault="00F720CA" w:rsidP="00F7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262B6" w:rsidRPr="00F720CA">
        <w:rPr>
          <w:rFonts w:ascii="Times New Roman" w:hAnsi="Times New Roman" w:cs="Times New Roman"/>
          <w:sz w:val="28"/>
          <w:szCs w:val="28"/>
        </w:rPr>
        <w:t>Оргкомитет</w:t>
      </w:r>
      <w:r w:rsidR="00AE6B63" w:rsidRPr="00F720CA">
        <w:rPr>
          <w:rFonts w:ascii="Times New Roman" w:hAnsi="Times New Roman" w:cs="Times New Roman"/>
          <w:sz w:val="28"/>
          <w:szCs w:val="28"/>
        </w:rPr>
        <w:t>:</w:t>
      </w:r>
    </w:p>
    <w:p w14:paraId="68E44772" w14:textId="77777777" w:rsidR="00AE6B63" w:rsidRPr="00F720CA" w:rsidRDefault="00AE6B63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определяет порядок и сроки проведения Соревнований;</w:t>
      </w:r>
    </w:p>
    <w:p w14:paraId="1895D9BA" w14:textId="77777777" w:rsidR="00AE6B63" w:rsidRPr="00F720CA" w:rsidRDefault="00AE6B63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утверждает состав жюри Соревнований;</w:t>
      </w:r>
    </w:p>
    <w:p w14:paraId="47CE6AF8" w14:textId="77777777" w:rsidR="00AE6B63" w:rsidRPr="00F720CA" w:rsidRDefault="00AE6B63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определяет научные направления Соревнования, порядок представления работ;</w:t>
      </w:r>
    </w:p>
    <w:p w14:paraId="54EA80FD" w14:textId="77777777" w:rsidR="00920295" w:rsidRPr="00F720CA" w:rsidRDefault="00920295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6752">
        <w:rPr>
          <w:rFonts w:ascii="Times New Roman" w:hAnsi="Times New Roman" w:cs="Times New Roman"/>
          <w:sz w:val="28"/>
          <w:szCs w:val="28"/>
        </w:rPr>
        <w:t>обеспечивает информирование региональных и муниципальных органов, осуществляющих управление в сфере образования,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 о мероприятиях, проводимых в рамках программы «Шаг в будущее»;</w:t>
      </w:r>
    </w:p>
    <w:p w14:paraId="43633C08" w14:textId="77777777" w:rsidR="00AE6B63" w:rsidRPr="00F720CA" w:rsidRDefault="00416752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AE6B63" w:rsidRPr="00F720CA">
        <w:rPr>
          <w:rFonts w:ascii="Times New Roman" w:hAnsi="Times New Roman" w:cs="Times New Roman"/>
          <w:sz w:val="28"/>
          <w:szCs w:val="28"/>
        </w:rPr>
        <w:t>список дипломантов (победителей и призеров) Соревнования.</w:t>
      </w:r>
    </w:p>
    <w:p w14:paraId="5102DBBE" w14:textId="77777777" w:rsidR="00AE6B63" w:rsidRPr="00F720CA" w:rsidRDefault="00F720CA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E6B63" w:rsidRPr="00F720CA">
        <w:rPr>
          <w:rFonts w:ascii="Times New Roman" w:hAnsi="Times New Roman" w:cs="Times New Roman"/>
          <w:sz w:val="28"/>
          <w:szCs w:val="28"/>
        </w:rPr>
        <w:t>Ассоциированный участник программы «Шаг в будущее» в Самарской области:</w:t>
      </w:r>
    </w:p>
    <w:p w14:paraId="75B4E3E2" w14:textId="77777777" w:rsidR="00920295" w:rsidRPr="00F720CA" w:rsidRDefault="00920295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Разрабатывает информационные материалы, требования к оформлению работ и к демонстрационному проекту, рекомендации к защите и другие материалы по организации работы Соревнования;</w:t>
      </w:r>
    </w:p>
    <w:p w14:paraId="37974977" w14:textId="77777777" w:rsidR="00920295" w:rsidRPr="00F720CA" w:rsidRDefault="00920295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Формирует состав жюри, организует и обеспечивает его работу.</w:t>
      </w:r>
    </w:p>
    <w:p w14:paraId="41EA3784" w14:textId="77777777" w:rsidR="00920295" w:rsidRDefault="00920295" w:rsidP="00AE6B63">
      <w:pPr>
        <w:pStyle w:val="a3"/>
        <w:tabs>
          <w:tab w:val="right" w:pos="9355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160A243" w14:textId="77777777" w:rsidR="00920295" w:rsidRDefault="00920295" w:rsidP="00920295">
      <w:pPr>
        <w:pStyle w:val="a3"/>
        <w:numPr>
          <w:ilvl w:val="0"/>
          <w:numId w:val="1"/>
        </w:num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работы жюри </w:t>
      </w:r>
    </w:p>
    <w:p w14:paraId="033DBFFB" w14:textId="77777777" w:rsidR="00920295" w:rsidRPr="00F720CA" w:rsidRDefault="00F720CA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920295" w:rsidRPr="00F720CA">
        <w:rPr>
          <w:rFonts w:ascii="Times New Roman" w:hAnsi="Times New Roman" w:cs="Times New Roman"/>
          <w:sz w:val="28"/>
          <w:szCs w:val="28"/>
        </w:rPr>
        <w:t>В период, предшествующий проведению Соревнования, члены жюри знакомятся с работами участников Соревнования по своей и смежной тематике, проводят отбор конкурсных работ для очного участия</w:t>
      </w:r>
      <w:r w:rsidR="00F448FE"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  <w:r w:rsidR="00920295" w:rsidRPr="00F720CA">
        <w:rPr>
          <w:rFonts w:ascii="Times New Roman" w:hAnsi="Times New Roman" w:cs="Times New Roman"/>
          <w:sz w:val="28"/>
          <w:szCs w:val="28"/>
        </w:rPr>
        <w:t xml:space="preserve"> в Соревновании.</w:t>
      </w:r>
    </w:p>
    <w:p w14:paraId="72FAB947" w14:textId="77777777" w:rsidR="00920295" w:rsidRPr="00F720CA" w:rsidRDefault="00F720CA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920295" w:rsidRPr="00F720CA">
        <w:rPr>
          <w:rFonts w:ascii="Times New Roman" w:hAnsi="Times New Roman" w:cs="Times New Roman"/>
          <w:sz w:val="28"/>
          <w:szCs w:val="28"/>
        </w:rPr>
        <w:t>Работой членов жюри</w:t>
      </w:r>
      <w:r w:rsidR="00B86773" w:rsidRPr="00F720CA">
        <w:rPr>
          <w:rFonts w:ascii="Times New Roman" w:hAnsi="Times New Roman" w:cs="Times New Roman"/>
          <w:sz w:val="28"/>
          <w:szCs w:val="28"/>
        </w:rPr>
        <w:t xml:space="preserve"> во время проведения Соревнования руководит председат</w:t>
      </w:r>
      <w:r w:rsidR="0099661F" w:rsidRPr="00F720CA">
        <w:rPr>
          <w:rFonts w:ascii="Times New Roman" w:hAnsi="Times New Roman" w:cs="Times New Roman"/>
          <w:sz w:val="28"/>
          <w:szCs w:val="28"/>
        </w:rPr>
        <w:t>ель жюри</w:t>
      </w:r>
      <w:r w:rsidR="00920295" w:rsidRPr="00F720CA">
        <w:rPr>
          <w:rFonts w:ascii="Times New Roman" w:hAnsi="Times New Roman" w:cs="Times New Roman"/>
          <w:sz w:val="28"/>
          <w:szCs w:val="28"/>
        </w:rPr>
        <w:t xml:space="preserve"> – член Экспертного совета программы «Шаг в будущее», специалист ФГБОУ ВО «МГТУ им. Н.Э. Баумана», во время подготовки Соревнования – заместитель председателя жюри Соревнования (председатель регионального жюри).</w:t>
      </w:r>
    </w:p>
    <w:p w14:paraId="17A2C25F" w14:textId="77777777" w:rsidR="00920295" w:rsidRPr="00F720CA" w:rsidRDefault="009B5041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5438298"/>
      <w:r w:rsidRPr="00F720CA">
        <w:rPr>
          <w:rFonts w:ascii="Times New Roman" w:hAnsi="Times New Roman" w:cs="Times New Roman"/>
          <w:sz w:val="28"/>
          <w:szCs w:val="28"/>
        </w:rPr>
        <w:t>П</w:t>
      </w:r>
      <w:r w:rsidR="00920295" w:rsidRPr="00F720CA">
        <w:rPr>
          <w:rFonts w:ascii="Times New Roman" w:hAnsi="Times New Roman" w:cs="Times New Roman"/>
          <w:sz w:val="28"/>
          <w:szCs w:val="28"/>
        </w:rPr>
        <w:t>редседатель жюри</w:t>
      </w:r>
      <w:bookmarkEnd w:id="8"/>
      <w:r w:rsidR="00920295" w:rsidRPr="00F720CA">
        <w:rPr>
          <w:rFonts w:ascii="Times New Roman" w:hAnsi="Times New Roman" w:cs="Times New Roman"/>
          <w:sz w:val="28"/>
          <w:szCs w:val="28"/>
        </w:rPr>
        <w:t>:</w:t>
      </w:r>
    </w:p>
    <w:p w14:paraId="5A077E5E" w14:textId="77777777" w:rsidR="00920295" w:rsidRPr="00F720CA" w:rsidRDefault="009B5041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о</w:t>
      </w:r>
      <w:r w:rsidR="00920295" w:rsidRPr="00F720CA">
        <w:rPr>
          <w:rFonts w:ascii="Times New Roman" w:hAnsi="Times New Roman" w:cs="Times New Roman"/>
          <w:sz w:val="28"/>
          <w:szCs w:val="28"/>
        </w:rPr>
        <w:t>рганизует работу жюри в период Соревнования;</w:t>
      </w:r>
    </w:p>
    <w:p w14:paraId="6C87BD67" w14:textId="77777777" w:rsidR="00920295" w:rsidRPr="00F720CA" w:rsidRDefault="009B5041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контролирует равномерность интервьюирования участников;</w:t>
      </w:r>
    </w:p>
    <w:p w14:paraId="2E7A0FC8" w14:textId="77777777" w:rsidR="009B5041" w:rsidRPr="00F720CA" w:rsidRDefault="009B5041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проводит промежуточные и итоговые собрания членов жюри;</w:t>
      </w:r>
    </w:p>
    <w:p w14:paraId="1BBC2CC5" w14:textId="77777777" w:rsidR="009B5041" w:rsidRPr="00F720CA" w:rsidRDefault="009B5041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отвечает за сбор научной документации Соревнования по научным секциям.</w:t>
      </w:r>
    </w:p>
    <w:p w14:paraId="1D0E557D" w14:textId="77777777" w:rsidR="009B5041" w:rsidRPr="00F720CA" w:rsidRDefault="00F720CA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9B5041" w:rsidRPr="00F720CA">
        <w:rPr>
          <w:rFonts w:ascii="Times New Roman" w:hAnsi="Times New Roman" w:cs="Times New Roman"/>
          <w:sz w:val="28"/>
          <w:szCs w:val="28"/>
        </w:rPr>
        <w:t>Работой членов жюри по секции руководит председатель жюри научной секции.</w:t>
      </w:r>
    </w:p>
    <w:p w14:paraId="49F260AB" w14:textId="77777777" w:rsidR="009B5041" w:rsidRPr="00F720CA" w:rsidRDefault="009B5041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Председатель жюри научной секции:</w:t>
      </w:r>
    </w:p>
    <w:p w14:paraId="72736C2A" w14:textId="77777777" w:rsidR="009B5041" w:rsidRPr="00F720CA" w:rsidRDefault="009B5041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отвечает за ведение отчетной документации по данной секции (экспертные карты, сводная ведомость, протокол работы секции);</w:t>
      </w:r>
    </w:p>
    <w:p w14:paraId="5109849D" w14:textId="77777777" w:rsidR="009B5041" w:rsidRPr="00F720CA" w:rsidRDefault="009B5041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имеет решающий голос при определении победителей и распределении призовых мест;</w:t>
      </w:r>
    </w:p>
    <w:p w14:paraId="75315087" w14:textId="14F3D354" w:rsidR="009B5041" w:rsidRPr="00F720CA" w:rsidRDefault="009B5041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 xml:space="preserve">рекомендует дипломантов Соревнования для направления на </w:t>
      </w:r>
      <w:r w:rsidR="00410268" w:rsidRPr="00F720CA">
        <w:rPr>
          <w:rFonts w:ascii="Times New Roman" w:hAnsi="Times New Roman" w:cs="Times New Roman"/>
          <w:sz w:val="28"/>
          <w:szCs w:val="28"/>
        </w:rPr>
        <w:t xml:space="preserve">Экспертный отбор на </w:t>
      </w:r>
      <w:r w:rsidR="00416752" w:rsidRPr="00BE2A59">
        <w:rPr>
          <w:rFonts w:ascii="Times New Roman" w:hAnsi="Times New Roman" w:cs="Times New Roman"/>
          <w:sz w:val="28"/>
          <w:szCs w:val="28"/>
        </w:rPr>
        <w:t>Международный</w:t>
      </w:r>
      <w:r w:rsidRPr="00F720CA">
        <w:rPr>
          <w:rFonts w:ascii="Times New Roman" w:hAnsi="Times New Roman" w:cs="Times New Roman"/>
          <w:sz w:val="28"/>
          <w:szCs w:val="28"/>
        </w:rPr>
        <w:t xml:space="preserve"> форум научной молодежи «Шаг в будущее» (г.Москва, март 202</w:t>
      </w:r>
      <w:r w:rsidR="00E63A5A">
        <w:rPr>
          <w:rFonts w:ascii="Times New Roman" w:hAnsi="Times New Roman" w:cs="Times New Roman"/>
          <w:sz w:val="28"/>
          <w:szCs w:val="28"/>
        </w:rPr>
        <w:t>4</w:t>
      </w:r>
      <w:r w:rsidRPr="00F720CA">
        <w:rPr>
          <w:rFonts w:ascii="Times New Roman" w:hAnsi="Times New Roman" w:cs="Times New Roman"/>
          <w:sz w:val="28"/>
          <w:szCs w:val="28"/>
        </w:rPr>
        <w:t xml:space="preserve"> года).</w:t>
      </w:r>
    </w:p>
    <w:p w14:paraId="7FEB2E8B" w14:textId="77777777" w:rsidR="009B5041" w:rsidRPr="00F720CA" w:rsidRDefault="00F720CA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9B5041" w:rsidRPr="00F720CA">
        <w:rPr>
          <w:rFonts w:ascii="Times New Roman" w:hAnsi="Times New Roman" w:cs="Times New Roman"/>
          <w:sz w:val="28"/>
          <w:szCs w:val="28"/>
        </w:rPr>
        <w:t>Жюри в своей работе придерживается следующих правил:</w:t>
      </w:r>
    </w:p>
    <w:p w14:paraId="7C659316" w14:textId="77777777" w:rsidR="009B5041" w:rsidRPr="00F720CA" w:rsidRDefault="0064777E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к</w:t>
      </w:r>
      <w:r w:rsidR="009B5041" w:rsidRPr="00F720CA">
        <w:rPr>
          <w:rFonts w:ascii="Times New Roman" w:hAnsi="Times New Roman" w:cs="Times New Roman"/>
          <w:sz w:val="28"/>
          <w:szCs w:val="28"/>
        </w:rPr>
        <w:t>аждый участник может быть интервьюирован каждым членом жюри;</w:t>
      </w:r>
    </w:p>
    <w:p w14:paraId="5FC8B84A" w14:textId="77777777" w:rsidR="009B5041" w:rsidRPr="00F720CA" w:rsidRDefault="0064777E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э</w:t>
      </w:r>
      <w:r w:rsidR="009B5041" w:rsidRPr="00F720CA">
        <w:rPr>
          <w:rFonts w:ascii="Times New Roman" w:hAnsi="Times New Roman" w:cs="Times New Roman"/>
          <w:sz w:val="28"/>
          <w:szCs w:val="28"/>
        </w:rPr>
        <w:t>кспертные карты участников Соревнования заполняются по разделам с обязательным выставлением итогового балла;</w:t>
      </w:r>
    </w:p>
    <w:p w14:paraId="3252CE1E" w14:textId="77777777" w:rsidR="009B5041" w:rsidRPr="00F720CA" w:rsidRDefault="0064777E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20CA">
        <w:rPr>
          <w:rFonts w:ascii="Times New Roman" w:hAnsi="Times New Roman" w:cs="Times New Roman"/>
          <w:sz w:val="28"/>
          <w:szCs w:val="28"/>
        </w:rPr>
        <w:t>и</w:t>
      </w:r>
      <w:r w:rsidR="009B5041" w:rsidRPr="00F720CA">
        <w:rPr>
          <w:rFonts w:ascii="Times New Roman" w:hAnsi="Times New Roman" w:cs="Times New Roman"/>
          <w:sz w:val="28"/>
          <w:szCs w:val="28"/>
        </w:rPr>
        <w:t>нформация, содержащаяся в экспертных картах жюри, сводных ведомостях, протоколах, является конфиденциальной.</w:t>
      </w:r>
    </w:p>
    <w:p w14:paraId="2DBA2992" w14:textId="77777777" w:rsidR="009B5041" w:rsidRPr="00F720CA" w:rsidRDefault="00F720CA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9B5041" w:rsidRPr="00F720CA">
        <w:rPr>
          <w:rFonts w:ascii="Times New Roman" w:hAnsi="Times New Roman" w:cs="Times New Roman"/>
          <w:sz w:val="28"/>
          <w:szCs w:val="28"/>
        </w:rPr>
        <w:t xml:space="preserve">В период проведения Соревнования работает молодежное жюри, в </w:t>
      </w:r>
      <w:r w:rsidR="0064777E" w:rsidRPr="00F720CA">
        <w:rPr>
          <w:rFonts w:ascii="Times New Roman" w:hAnsi="Times New Roman" w:cs="Times New Roman"/>
          <w:sz w:val="28"/>
          <w:szCs w:val="28"/>
        </w:rPr>
        <w:t>состав которого входят дипломанты региональных и всероссийских мероприятий программы «Шаг в будущее», члены научных обществ образовательных организаций высшего образования.</w:t>
      </w:r>
    </w:p>
    <w:p w14:paraId="59D98341" w14:textId="77777777" w:rsidR="0064777E" w:rsidRDefault="0064777E" w:rsidP="0064777E">
      <w:pPr>
        <w:pStyle w:val="a3"/>
        <w:tabs>
          <w:tab w:val="right" w:pos="9355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88D3DD1" w14:textId="77777777" w:rsidR="0064777E" w:rsidRDefault="0064777E" w:rsidP="0064777E">
      <w:pPr>
        <w:pStyle w:val="a3"/>
        <w:numPr>
          <w:ilvl w:val="0"/>
          <w:numId w:val="1"/>
        </w:num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</w:t>
      </w:r>
      <w:r w:rsidR="00920B6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награждение дипломантов Соревнования</w:t>
      </w:r>
    </w:p>
    <w:p w14:paraId="13E70C15" w14:textId="6B015880" w:rsidR="00C30287" w:rsidRDefault="00F720CA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5439012"/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30287">
        <w:rPr>
          <w:rFonts w:ascii="Times New Roman" w:hAnsi="Times New Roman" w:cs="Times New Roman"/>
          <w:sz w:val="28"/>
          <w:szCs w:val="28"/>
        </w:rPr>
        <w:t>Все участники, выступившие с докладами, получат сертификат участника Соревнования.</w:t>
      </w:r>
    </w:p>
    <w:p w14:paraId="2D892F4D" w14:textId="6F42AC1F" w:rsidR="0064777E" w:rsidRPr="00F720CA" w:rsidRDefault="00C30287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64777E" w:rsidRPr="00F720CA">
        <w:rPr>
          <w:rFonts w:ascii="Times New Roman" w:hAnsi="Times New Roman" w:cs="Times New Roman"/>
          <w:sz w:val="28"/>
          <w:szCs w:val="28"/>
        </w:rPr>
        <w:t xml:space="preserve">Дипломанты Соревнования </w:t>
      </w:r>
      <w:bookmarkEnd w:id="9"/>
      <w:r w:rsidR="0064777E" w:rsidRPr="00F720CA">
        <w:rPr>
          <w:rFonts w:ascii="Times New Roman" w:hAnsi="Times New Roman" w:cs="Times New Roman"/>
          <w:sz w:val="28"/>
          <w:szCs w:val="28"/>
        </w:rPr>
        <w:t>(победители в абсолютном первенстве и профессиональных номинациях, призеры 2, 3 степени в профессиональных номинациях) награждаются дипломами.</w:t>
      </w:r>
    </w:p>
    <w:p w14:paraId="02E8758B" w14:textId="2ADA90A6" w:rsidR="00920B6C" w:rsidRPr="00F720CA" w:rsidRDefault="00C30287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F720CA">
        <w:rPr>
          <w:rFonts w:ascii="Times New Roman" w:hAnsi="Times New Roman" w:cs="Times New Roman"/>
          <w:sz w:val="28"/>
          <w:szCs w:val="28"/>
        </w:rPr>
        <w:t xml:space="preserve">. </w:t>
      </w:r>
      <w:r w:rsidR="00920B6C" w:rsidRPr="00F720CA">
        <w:rPr>
          <w:rFonts w:ascii="Times New Roman" w:hAnsi="Times New Roman" w:cs="Times New Roman"/>
          <w:sz w:val="28"/>
          <w:szCs w:val="28"/>
        </w:rPr>
        <w:t xml:space="preserve">Количество победителей не должно превышать 10% от общего </w:t>
      </w:r>
      <w:r w:rsidR="00055478" w:rsidRPr="00F720CA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920B6C" w:rsidRPr="00F720CA">
        <w:rPr>
          <w:rFonts w:ascii="Times New Roman" w:hAnsi="Times New Roman" w:cs="Times New Roman"/>
          <w:sz w:val="28"/>
          <w:szCs w:val="28"/>
        </w:rPr>
        <w:t>числа участников, общее количество победителей и призеров не должно превышать 45% от общего фактического числа участников Соревнования.</w:t>
      </w:r>
    </w:p>
    <w:p w14:paraId="2AF1FD6F" w14:textId="4E813DA5" w:rsidR="0064777E" w:rsidRPr="00F720CA" w:rsidRDefault="00C30287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F720CA">
        <w:rPr>
          <w:rFonts w:ascii="Times New Roman" w:hAnsi="Times New Roman" w:cs="Times New Roman"/>
          <w:sz w:val="28"/>
          <w:szCs w:val="28"/>
        </w:rPr>
        <w:t xml:space="preserve">. </w:t>
      </w:r>
      <w:r w:rsidR="0064777E" w:rsidRPr="00F720CA">
        <w:rPr>
          <w:rFonts w:ascii="Times New Roman" w:hAnsi="Times New Roman" w:cs="Times New Roman"/>
          <w:sz w:val="28"/>
          <w:szCs w:val="28"/>
        </w:rPr>
        <w:t>Работы дипломантов Соревнования, рекомендованные жюри, направляются для участия в</w:t>
      </w:r>
      <w:r w:rsidR="00B31ADD" w:rsidRPr="00F720CA">
        <w:rPr>
          <w:rFonts w:ascii="Times New Roman" w:hAnsi="Times New Roman" w:cs="Times New Roman"/>
          <w:sz w:val="28"/>
          <w:szCs w:val="28"/>
        </w:rPr>
        <w:t xml:space="preserve"> экспертном </w:t>
      </w:r>
      <w:r w:rsidR="0064777E" w:rsidRPr="00F720CA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>Международн</w:t>
      </w:r>
      <w:r w:rsidR="0064777E" w:rsidRPr="00F720CA">
        <w:rPr>
          <w:rFonts w:ascii="Times New Roman" w:hAnsi="Times New Roman" w:cs="Times New Roman"/>
          <w:sz w:val="28"/>
          <w:szCs w:val="28"/>
        </w:rPr>
        <w:t xml:space="preserve">ого </w:t>
      </w:r>
      <w:bookmarkStart w:id="10" w:name="_Hlk75439353"/>
      <w:r w:rsidR="0064777E" w:rsidRPr="00F720CA">
        <w:rPr>
          <w:rFonts w:ascii="Times New Roman" w:hAnsi="Times New Roman" w:cs="Times New Roman"/>
          <w:sz w:val="28"/>
          <w:szCs w:val="28"/>
        </w:rPr>
        <w:t>форума научной молодежи «Шаг в будущее</w:t>
      </w:r>
      <w:bookmarkEnd w:id="10"/>
      <w:r w:rsidR="0064777E" w:rsidRPr="00F720CA">
        <w:rPr>
          <w:rFonts w:ascii="Times New Roman" w:hAnsi="Times New Roman" w:cs="Times New Roman"/>
          <w:sz w:val="28"/>
          <w:szCs w:val="28"/>
        </w:rPr>
        <w:t>»</w:t>
      </w:r>
      <w:bookmarkStart w:id="11" w:name="_Hlk75440365"/>
      <w:r w:rsidR="00FF1141" w:rsidRPr="00F720CA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20945E0D" w14:textId="2E765C74" w:rsidR="00EB7233" w:rsidRPr="00F720CA" w:rsidRDefault="00C30287" w:rsidP="00F720C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F720CA">
        <w:rPr>
          <w:rFonts w:ascii="Times New Roman" w:hAnsi="Times New Roman" w:cs="Times New Roman"/>
          <w:sz w:val="28"/>
          <w:szCs w:val="28"/>
        </w:rPr>
        <w:t xml:space="preserve">. </w:t>
      </w:r>
      <w:r w:rsidR="00EB7233" w:rsidRPr="00F720CA">
        <w:rPr>
          <w:rFonts w:ascii="Times New Roman" w:hAnsi="Times New Roman" w:cs="Times New Roman"/>
          <w:sz w:val="28"/>
          <w:szCs w:val="28"/>
        </w:rPr>
        <w:t>Участники Соревнования, чьи презентации научной работы на английском языке отмечены членами жюри, награждаются дипломами «Лучшая презентация научной работы на английском языке».</w:t>
      </w:r>
    </w:p>
    <w:p w14:paraId="76E8D137" w14:textId="77777777" w:rsidR="00EB7233" w:rsidRPr="00A262B6" w:rsidRDefault="00EB7233" w:rsidP="00A262B6">
      <w:pPr>
        <w:tabs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CAF2988" w14:textId="77777777" w:rsidR="00EB7233" w:rsidRDefault="00EB7233" w:rsidP="00EB7233">
      <w:pPr>
        <w:pStyle w:val="a3"/>
        <w:numPr>
          <w:ilvl w:val="0"/>
          <w:numId w:val="1"/>
        </w:num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Соревнования</w:t>
      </w:r>
    </w:p>
    <w:p w14:paraId="46D93EAB" w14:textId="4F87D16D" w:rsidR="00EB7233" w:rsidRDefault="00EB7233" w:rsidP="00F720CA">
      <w:pPr>
        <w:pStyle w:val="a3"/>
        <w:tabs>
          <w:tab w:val="right" w:pos="93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E34E29">
        <w:rPr>
          <w:rFonts w:ascii="Times New Roman" w:hAnsi="Times New Roman" w:cs="Times New Roman"/>
          <w:sz w:val="28"/>
          <w:szCs w:val="28"/>
        </w:rPr>
        <w:t xml:space="preserve">. </w:t>
      </w:r>
      <w:r w:rsidR="00E34E29" w:rsidRPr="0032348E">
        <w:rPr>
          <w:rFonts w:ascii="Times New Roman" w:hAnsi="Times New Roman" w:cs="Times New Roman"/>
          <w:sz w:val="28"/>
          <w:szCs w:val="28"/>
        </w:rPr>
        <w:t>Ф</w:t>
      </w:r>
      <w:r w:rsidRPr="0032348E">
        <w:rPr>
          <w:rFonts w:ascii="Times New Roman" w:hAnsi="Times New Roman" w:cs="Times New Roman"/>
          <w:sz w:val="28"/>
          <w:szCs w:val="28"/>
        </w:rPr>
        <w:t>инансирование расходов на проведение Соревнования осуществляется за счет средств</w:t>
      </w:r>
      <w:r w:rsidR="00517CF8" w:rsidRPr="0032348E">
        <w:rPr>
          <w:rFonts w:ascii="Times New Roman" w:hAnsi="Times New Roman" w:cs="Times New Roman"/>
          <w:sz w:val="28"/>
          <w:szCs w:val="28"/>
        </w:rPr>
        <w:t xml:space="preserve"> организаций, входящих в Оргкомитет, спонсоров и благотворителей</w:t>
      </w:r>
      <w:r w:rsidR="000D50EB" w:rsidRPr="0032348E">
        <w:rPr>
          <w:rFonts w:ascii="Times New Roman" w:hAnsi="Times New Roman" w:cs="Times New Roman"/>
          <w:sz w:val="28"/>
          <w:szCs w:val="28"/>
        </w:rPr>
        <w:t>, средств федеральных грантов, иных источников.</w:t>
      </w:r>
      <w:r w:rsidR="000D5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5EE0E" w14:textId="77777777" w:rsidR="00EB7233" w:rsidRDefault="00EB7233" w:rsidP="00F720CA">
      <w:pPr>
        <w:pStyle w:val="a3"/>
        <w:tabs>
          <w:tab w:val="right" w:pos="93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E3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Соревновании бесплатное.</w:t>
      </w:r>
    </w:p>
    <w:p w14:paraId="70CA50F2" w14:textId="77777777" w:rsidR="00DA43E2" w:rsidRDefault="00DA43E2" w:rsidP="00FF1141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904728" w14:textId="77777777" w:rsidR="006862E5" w:rsidRDefault="00686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068B17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1675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4</w:t>
      </w:r>
    </w:p>
    <w:p w14:paraId="2412EF16" w14:textId="77777777" w:rsidR="00416752" w:rsidRDefault="00416752" w:rsidP="00416752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Правила оформления работ на </w:t>
      </w:r>
    </w:p>
    <w:p w14:paraId="056AF0E5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b/>
          <w:bCs/>
          <w:sz w:val="24"/>
          <w:szCs w:val="24"/>
        </w:rPr>
        <w:t xml:space="preserve">Соревнование молодых исследователей программы «Шаг в будущее» в Приволжском и </w:t>
      </w:r>
      <w:r w:rsidR="00D40712">
        <w:rPr>
          <w:rFonts w:ascii="Times New Roman" w:hAnsi="Times New Roman" w:cs="Times New Roman"/>
          <w:b/>
          <w:bCs/>
          <w:sz w:val="24"/>
          <w:szCs w:val="24"/>
        </w:rPr>
        <w:t>Центральн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ом федеральных округах Российской Федерации</w:t>
      </w:r>
    </w:p>
    <w:p w14:paraId="72A822C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4A54B4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Общие требования</w:t>
      </w:r>
    </w:p>
    <w:p w14:paraId="39A04A58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1. Описание работы (проекта), представляемой для отбора на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 xml:space="preserve">Соревнование молодых исследователей программы «Шаг в будущее» в Приволжском и </w:t>
      </w:r>
      <w:r w:rsidR="00D40712">
        <w:rPr>
          <w:rFonts w:ascii="Times New Roman" w:hAnsi="Times New Roman" w:cs="Times New Roman"/>
          <w:b/>
          <w:bCs/>
          <w:sz w:val="24"/>
          <w:szCs w:val="24"/>
        </w:rPr>
        <w:t>Центральн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ом федеральных округах Российской Федерации</w:t>
      </w:r>
      <w:r w:rsidRPr="00416752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Соревнование</w:t>
      </w:r>
      <w:r w:rsidRPr="00416752">
        <w:rPr>
          <w:rFonts w:ascii="Times New Roman" w:hAnsi="Times New Roman" w:cs="Times New Roman"/>
          <w:sz w:val="24"/>
          <w:szCs w:val="24"/>
        </w:rPr>
        <w:t xml:space="preserve">), выполняется на русском языке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в форме научной статьи</w:t>
      </w:r>
      <w:r w:rsidR="00B6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752">
        <w:rPr>
          <w:rFonts w:ascii="Times New Roman" w:hAnsi="Times New Roman" w:cs="Times New Roman"/>
          <w:sz w:val="24"/>
          <w:szCs w:val="24"/>
        </w:rPr>
        <w:t xml:space="preserve">(далее – статья).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У работы должно быть не более трёх авторов.</w:t>
      </w:r>
    </w:p>
    <w:p w14:paraId="5550DA59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2. В статье следует сжато и чётко изложить современное состояние вопроса, цель работы, методику исследования или инженерной разработки, результаты и обсуждение полученных данных.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Бо́льшая часть содержания статьи (не менее 75%) должна быть посвящена результатам, полученным автором или авторами.</w:t>
      </w:r>
    </w:p>
    <w:p w14:paraId="19D5740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3. Статья должна быть оформлена в соответствии с требованиями, изложенными в настоящих Правилах.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Статьи, оформленные не по правилам, в том числе превышающие установленный объём статьи и её основных элементов, для рассмотрения не принимаются.</w:t>
      </w:r>
    </w:p>
    <w:p w14:paraId="2CD024E1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238F66" w14:textId="77777777" w:rsidR="00416752" w:rsidRPr="00416752" w:rsidRDefault="00416752" w:rsidP="0030103D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Требования к основным элементам статьи</w:t>
      </w:r>
    </w:p>
    <w:p w14:paraId="174116B9" w14:textId="77777777" w:rsidR="00416752" w:rsidRPr="00416752" w:rsidRDefault="0030103D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6752" w:rsidRPr="00416752">
        <w:rPr>
          <w:rFonts w:ascii="Times New Roman" w:hAnsi="Times New Roman" w:cs="Times New Roman"/>
          <w:sz w:val="24"/>
          <w:szCs w:val="24"/>
        </w:rPr>
        <w:t>. Статья должна иметь следующие основные элементы:</w:t>
      </w:r>
    </w:p>
    <w:p w14:paraId="37116271" w14:textId="77777777" w:rsidR="00416752" w:rsidRPr="00416752" w:rsidRDefault="0030103D" w:rsidP="0030103D">
      <w:pPr>
        <w:pStyle w:val="a3"/>
        <w:tabs>
          <w:tab w:val="right" w:pos="93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416752" w:rsidRPr="00416752">
        <w:rPr>
          <w:rFonts w:ascii="Times New Roman" w:hAnsi="Times New Roman" w:cs="Times New Roman"/>
          <w:sz w:val="24"/>
          <w:szCs w:val="24"/>
        </w:rPr>
        <w:t>итульный лист(см. образец в Приложении А);</w:t>
      </w:r>
    </w:p>
    <w:p w14:paraId="30FA5B79" w14:textId="77777777" w:rsidR="00416752" w:rsidRPr="00416752" w:rsidRDefault="0030103D" w:rsidP="0030103D">
      <w:pPr>
        <w:pStyle w:val="a3"/>
        <w:tabs>
          <w:tab w:val="right" w:pos="93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</w:t>
      </w:r>
      <w:r w:rsidR="00416752" w:rsidRPr="00416752">
        <w:rPr>
          <w:rFonts w:ascii="Times New Roman" w:hAnsi="Times New Roman" w:cs="Times New Roman"/>
          <w:sz w:val="24"/>
          <w:szCs w:val="24"/>
        </w:rPr>
        <w:t>головок статьи(не более 130 символов, включая пробелы),</w:t>
      </w:r>
    </w:p>
    <w:p w14:paraId="0F94034E" w14:textId="77777777" w:rsidR="00416752" w:rsidRPr="00416752" w:rsidRDefault="0030103D" w:rsidP="0030103D">
      <w:pPr>
        <w:pStyle w:val="a3"/>
        <w:tabs>
          <w:tab w:val="right" w:pos="93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416752" w:rsidRPr="00416752">
        <w:rPr>
          <w:rFonts w:ascii="Times New Roman" w:hAnsi="Times New Roman" w:cs="Times New Roman"/>
          <w:sz w:val="24"/>
          <w:szCs w:val="24"/>
        </w:rPr>
        <w:t>ннотация статьи (не более 150 слов);</w:t>
      </w:r>
    </w:p>
    <w:p w14:paraId="3C4F92B7" w14:textId="77777777" w:rsidR="00416752" w:rsidRPr="00416752" w:rsidRDefault="0030103D" w:rsidP="0030103D">
      <w:pPr>
        <w:pStyle w:val="a3"/>
        <w:tabs>
          <w:tab w:val="right" w:pos="93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416752" w:rsidRPr="00416752">
        <w:rPr>
          <w:rFonts w:ascii="Times New Roman" w:hAnsi="Times New Roman" w:cs="Times New Roman"/>
          <w:sz w:val="24"/>
          <w:szCs w:val="24"/>
        </w:rPr>
        <w:t>лючевые слова (6-10 слов или кратких словосочетаний);</w:t>
      </w:r>
    </w:p>
    <w:p w14:paraId="53BC45FA" w14:textId="77777777" w:rsidR="00416752" w:rsidRPr="00416752" w:rsidRDefault="0030103D" w:rsidP="0030103D">
      <w:pPr>
        <w:pStyle w:val="a3"/>
        <w:tabs>
          <w:tab w:val="right" w:pos="93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416752" w:rsidRPr="00416752">
        <w:rPr>
          <w:rFonts w:ascii="Times New Roman" w:hAnsi="Times New Roman" w:cs="Times New Roman"/>
          <w:sz w:val="24"/>
          <w:szCs w:val="24"/>
        </w:rPr>
        <w:t>екст статьи(см. образец в Приложении Б);</w:t>
      </w:r>
    </w:p>
    <w:p w14:paraId="78D57D4E" w14:textId="77777777" w:rsidR="00416752" w:rsidRPr="00416752" w:rsidRDefault="0030103D" w:rsidP="0030103D">
      <w:pPr>
        <w:pStyle w:val="a3"/>
        <w:tabs>
          <w:tab w:val="right" w:pos="93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16752" w:rsidRPr="00416752">
        <w:rPr>
          <w:rFonts w:ascii="Times New Roman" w:hAnsi="Times New Roman" w:cs="Times New Roman"/>
          <w:sz w:val="24"/>
          <w:szCs w:val="24"/>
        </w:rPr>
        <w:t>писок литературы,</w:t>
      </w:r>
    </w:p>
    <w:p w14:paraId="31351259" w14:textId="77777777" w:rsidR="00416752" w:rsidRPr="00416752" w:rsidRDefault="0030103D" w:rsidP="0030103D">
      <w:pPr>
        <w:pStyle w:val="a3"/>
        <w:tabs>
          <w:tab w:val="right" w:pos="93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16752" w:rsidRPr="00416752">
        <w:rPr>
          <w:rFonts w:ascii="Times New Roman" w:hAnsi="Times New Roman" w:cs="Times New Roman"/>
          <w:sz w:val="24"/>
          <w:szCs w:val="24"/>
        </w:rPr>
        <w:t>риложения.</w:t>
      </w:r>
    </w:p>
    <w:p w14:paraId="5C0DA14B" w14:textId="77777777" w:rsidR="00416752" w:rsidRPr="00416752" w:rsidRDefault="0030103D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752" w:rsidRPr="00416752">
        <w:rPr>
          <w:rFonts w:ascii="Times New Roman" w:hAnsi="Times New Roman" w:cs="Times New Roman"/>
          <w:sz w:val="24"/>
          <w:szCs w:val="24"/>
        </w:rPr>
        <w:t xml:space="preserve">. Титульный лист оформляется в соответствии с Приложением А. Он должен в обязательном порядке содержать </w:t>
      </w:r>
      <w:r w:rsidR="00416752" w:rsidRPr="00416752">
        <w:rPr>
          <w:rFonts w:ascii="Times New Roman" w:hAnsi="Times New Roman" w:cs="Times New Roman"/>
          <w:b/>
          <w:bCs/>
          <w:sz w:val="24"/>
          <w:szCs w:val="24"/>
        </w:rPr>
        <w:t>резолюцию научного руководителя,</w:t>
      </w:r>
      <w:r w:rsidR="00416752" w:rsidRPr="00416752">
        <w:rPr>
          <w:rFonts w:ascii="Times New Roman" w:hAnsi="Times New Roman" w:cs="Times New Roman"/>
          <w:sz w:val="24"/>
          <w:szCs w:val="24"/>
        </w:rPr>
        <w:t xml:space="preserve"> подтверждающую, что общий объём текста работы не превышает 25 страниц</w:t>
      </w:r>
      <w:r w:rsidR="00416752" w:rsidRPr="0041675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416752" w:rsidRPr="00416752">
        <w:rPr>
          <w:rFonts w:ascii="Times New Roman" w:hAnsi="Times New Roman" w:cs="Times New Roman"/>
          <w:sz w:val="24"/>
          <w:szCs w:val="24"/>
        </w:rPr>
        <w:t>, из них текст статьи и список литературы содержат не более 14 страниц, приложения – не более 10 страниц (см. Приложение А).</w:t>
      </w:r>
    </w:p>
    <w:p w14:paraId="11F1A698" w14:textId="77777777" w:rsidR="00416752" w:rsidRPr="00416752" w:rsidRDefault="0030103D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6752" w:rsidRPr="00416752">
        <w:rPr>
          <w:rFonts w:ascii="Times New Roman" w:hAnsi="Times New Roman" w:cs="Times New Roman"/>
          <w:sz w:val="24"/>
          <w:szCs w:val="24"/>
        </w:rPr>
        <w:t>. Заголовок, аннотация, ключевые слова, текст статьи, список литературы следуют друг за другом без специальных пропусков. Образец оформления этой части статьи приведён в Приложении Б.</w:t>
      </w:r>
    </w:p>
    <w:p w14:paraId="7E90E1B8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Заголовок статьи должен полностью отражать её содержание и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не иметь сокращений и аббревиатур, быть ёмким (кратким)</w:t>
      </w:r>
      <w:r w:rsidRPr="00416752">
        <w:rPr>
          <w:rFonts w:ascii="Times New Roman" w:hAnsi="Times New Roman" w:cs="Times New Roman"/>
          <w:sz w:val="24"/>
          <w:szCs w:val="24"/>
        </w:rPr>
        <w:t>.</w:t>
      </w:r>
    </w:p>
    <w:p w14:paraId="17303B25" w14:textId="77777777" w:rsidR="00416752" w:rsidRPr="00416752" w:rsidRDefault="0030103D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6752" w:rsidRPr="00416752">
        <w:rPr>
          <w:rFonts w:ascii="Times New Roman" w:hAnsi="Times New Roman" w:cs="Times New Roman"/>
          <w:sz w:val="24"/>
          <w:szCs w:val="24"/>
        </w:rPr>
        <w:t>. Текст статьи должен содержать следующие основные разделы:</w:t>
      </w:r>
    </w:p>
    <w:p w14:paraId="3059B21D" w14:textId="77777777" w:rsidR="00416752" w:rsidRPr="00416752" w:rsidRDefault="0030103D" w:rsidP="0030103D">
      <w:pPr>
        <w:pStyle w:val="a3"/>
        <w:tabs>
          <w:tab w:val="right" w:pos="93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16752" w:rsidRPr="00416752">
        <w:rPr>
          <w:rFonts w:ascii="Times New Roman" w:hAnsi="Times New Roman" w:cs="Times New Roman"/>
          <w:sz w:val="24"/>
          <w:szCs w:val="24"/>
        </w:rPr>
        <w:t>ведение,</w:t>
      </w:r>
    </w:p>
    <w:p w14:paraId="7C12DACC" w14:textId="77777777" w:rsidR="00416752" w:rsidRPr="00416752" w:rsidRDefault="0030103D" w:rsidP="0030103D">
      <w:pPr>
        <w:pStyle w:val="a3"/>
        <w:tabs>
          <w:tab w:val="right" w:pos="93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16752" w:rsidRPr="00416752">
        <w:rPr>
          <w:rFonts w:ascii="Times New Roman" w:hAnsi="Times New Roman" w:cs="Times New Roman"/>
          <w:sz w:val="24"/>
          <w:szCs w:val="24"/>
        </w:rPr>
        <w:t>сновную часть (один или несколько озаглавленных разделов),</w:t>
      </w:r>
    </w:p>
    <w:p w14:paraId="7A60C342" w14:textId="77777777" w:rsidR="00416752" w:rsidRPr="00416752" w:rsidRDefault="0030103D" w:rsidP="0030103D">
      <w:pPr>
        <w:pStyle w:val="a3"/>
        <w:tabs>
          <w:tab w:val="right" w:pos="93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416752" w:rsidRPr="00416752">
        <w:rPr>
          <w:rFonts w:ascii="Times New Roman" w:hAnsi="Times New Roman" w:cs="Times New Roman"/>
          <w:sz w:val="24"/>
          <w:szCs w:val="24"/>
        </w:rPr>
        <w:t>аключение.</w:t>
      </w:r>
    </w:p>
    <w:p w14:paraId="6D2FC49E" w14:textId="77777777" w:rsidR="00416752" w:rsidRPr="00416752" w:rsidRDefault="0030103D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6752" w:rsidRPr="00416752">
        <w:rPr>
          <w:rFonts w:ascii="Times New Roman" w:hAnsi="Times New Roman" w:cs="Times New Roman"/>
          <w:sz w:val="24"/>
          <w:szCs w:val="24"/>
        </w:rPr>
        <w:t xml:space="preserve">. В статье должно быть не менее восьми ссылок, включая не менее пяти ссылок на </w:t>
      </w:r>
      <w:r w:rsidR="00416752" w:rsidRPr="00416752">
        <w:rPr>
          <w:rFonts w:ascii="Times New Roman" w:hAnsi="Times New Roman" w:cs="Times New Roman"/>
          <w:b/>
          <w:bCs/>
          <w:sz w:val="24"/>
          <w:szCs w:val="24"/>
        </w:rPr>
        <w:t xml:space="preserve">научные </w:t>
      </w:r>
      <w:r w:rsidR="00416752" w:rsidRPr="00416752">
        <w:rPr>
          <w:rFonts w:ascii="Times New Roman" w:hAnsi="Times New Roman" w:cs="Times New Roman"/>
          <w:sz w:val="24"/>
          <w:szCs w:val="24"/>
        </w:rPr>
        <w:t>источники – публикации в научных журналах и сборниках, монографии, книги, диссертации. Список литературы составляется в порядке упоминания в тексте статьи(образец оформления списка литературы см. в Приложении Б).</w:t>
      </w:r>
    </w:p>
    <w:p w14:paraId="5C96D529" w14:textId="77777777" w:rsidR="00416752" w:rsidRPr="00416752" w:rsidRDefault="0030103D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16752" w:rsidRPr="00416752">
        <w:rPr>
          <w:rFonts w:ascii="Times New Roman" w:hAnsi="Times New Roman" w:cs="Times New Roman"/>
          <w:sz w:val="24"/>
          <w:szCs w:val="24"/>
        </w:rPr>
        <w:t>. Приложения к статьеслужат для размещения иллюстраций и сопроводительных материалов, характеризующих работу (проект), например, сведений о патентовании, справок о внедрении или использовании результатов, отзывов о работе и т.п.</w:t>
      </w:r>
    </w:p>
    <w:p w14:paraId="217C782A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1A96CF" w14:textId="77777777" w:rsidR="00416752" w:rsidRPr="00416752" w:rsidRDefault="00416752" w:rsidP="0030103D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Требования к объёму основных элементов статьи</w:t>
      </w:r>
    </w:p>
    <w:p w14:paraId="7A185BD6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1</w:t>
      </w:r>
      <w:r w:rsidR="0030103D">
        <w:rPr>
          <w:rFonts w:ascii="Times New Roman" w:hAnsi="Times New Roman" w:cs="Times New Roman"/>
          <w:sz w:val="24"/>
          <w:szCs w:val="24"/>
        </w:rPr>
        <w:t>0</w:t>
      </w:r>
      <w:r w:rsidRPr="00416752">
        <w:rPr>
          <w:rFonts w:ascii="Times New Roman" w:hAnsi="Times New Roman" w:cs="Times New Roman"/>
          <w:sz w:val="24"/>
          <w:szCs w:val="24"/>
        </w:rPr>
        <w:t>. Статья, включая все её основные элементы (см. пункт 5) не должна занимать более 25 страниц.</w:t>
      </w:r>
    </w:p>
    <w:p w14:paraId="13881C60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1</w:t>
      </w:r>
      <w:r w:rsidR="0030103D">
        <w:rPr>
          <w:rFonts w:ascii="Times New Roman" w:hAnsi="Times New Roman" w:cs="Times New Roman"/>
          <w:sz w:val="24"/>
          <w:szCs w:val="24"/>
        </w:rPr>
        <w:t>1</w:t>
      </w:r>
      <w:r w:rsidRPr="00416752">
        <w:rPr>
          <w:rFonts w:ascii="Times New Roman" w:hAnsi="Times New Roman" w:cs="Times New Roman"/>
          <w:sz w:val="24"/>
          <w:szCs w:val="24"/>
        </w:rPr>
        <w:t>. Титульный лист размещается на первой (отдельной) странице статьи.</w:t>
      </w:r>
    </w:p>
    <w:p w14:paraId="67B55D9F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1</w:t>
      </w:r>
      <w:r w:rsidR="0030103D">
        <w:rPr>
          <w:rFonts w:ascii="Times New Roman" w:hAnsi="Times New Roman" w:cs="Times New Roman"/>
          <w:sz w:val="24"/>
          <w:szCs w:val="24"/>
        </w:rPr>
        <w:t>2</w:t>
      </w:r>
      <w:r w:rsidRPr="00416752">
        <w:rPr>
          <w:rFonts w:ascii="Times New Roman" w:hAnsi="Times New Roman" w:cs="Times New Roman"/>
          <w:sz w:val="24"/>
          <w:szCs w:val="24"/>
        </w:rPr>
        <w:t>. Часть статьи, включающая заголовок, аннотацию, ключевые слова, текст статьи, список литературы, не должна превышать 11 страниц.</w:t>
      </w:r>
    </w:p>
    <w:p w14:paraId="33D5994B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1</w:t>
      </w:r>
      <w:r w:rsidR="0030103D">
        <w:rPr>
          <w:rFonts w:ascii="Times New Roman" w:hAnsi="Times New Roman" w:cs="Times New Roman"/>
          <w:sz w:val="24"/>
          <w:szCs w:val="24"/>
        </w:rPr>
        <w:t>3</w:t>
      </w:r>
      <w:r w:rsidRPr="00416752">
        <w:rPr>
          <w:rFonts w:ascii="Times New Roman" w:hAnsi="Times New Roman" w:cs="Times New Roman"/>
          <w:sz w:val="24"/>
          <w:szCs w:val="24"/>
        </w:rPr>
        <w:t>. На приложения отводится не более 10 страниц.</w:t>
      </w:r>
    </w:p>
    <w:p w14:paraId="2466A7BE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3DE12B" w14:textId="77777777" w:rsidR="00416752" w:rsidRPr="00416752" w:rsidRDefault="00416752" w:rsidP="0030103D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Требования к оформлению статьи</w:t>
      </w:r>
    </w:p>
    <w:p w14:paraId="0DF3EA7E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1</w:t>
      </w:r>
      <w:r w:rsidR="0030103D">
        <w:rPr>
          <w:rFonts w:ascii="Times New Roman" w:hAnsi="Times New Roman" w:cs="Times New Roman"/>
          <w:sz w:val="24"/>
          <w:szCs w:val="24"/>
        </w:rPr>
        <w:t>4</w:t>
      </w:r>
      <w:r w:rsidRPr="00416752">
        <w:rPr>
          <w:rFonts w:ascii="Times New Roman" w:hAnsi="Times New Roman" w:cs="Times New Roman"/>
          <w:sz w:val="24"/>
          <w:szCs w:val="24"/>
        </w:rPr>
        <w:t xml:space="preserve">. Статья представляется в формате </w:t>
      </w:r>
      <w:r w:rsidR="00B6662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16752">
        <w:rPr>
          <w:rFonts w:ascii="Times New Roman" w:hAnsi="Times New Roman" w:cs="Times New Roman"/>
          <w:sz w:val="24"/>
          <w:szCs w:val="24"/>
        </w:rPr>
        <w:t>.</w:t>
      </w:r>
    </w:p>
    <w:p w14:paraId="61779C45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1</w:t>
      </w:r>
      <w:r w:rsidR="00174477">
        <w:rPr>
          <w:rFonts w:ascii="Times New Roman" w:hAnsi="Times New Roman" w:cs="Times New Roman"/>
          <w:sz w:val="24"/>
          <w:szCs w:val="24"/>
        </w:rPr>
        <w:t>5</w:t>
      </w:r>
      <w:r w:rsidRPr="00416752">
        <w:rPr>
          <w:rFonts w:ascii="Times New Roman" w:hAnsi="Times New Roman" w:cs="Times New Roman"/>
          <w:sz w:val="24"/>
          <w:szCs w:val="24"/>
        </w:rPr>
        <w:t>. Статья оформляется на страницах формата А4 (размеры: горизонталь – 210 мм, вертикаль – 297 мм). Не допускается увеличение формата страниц.</w:t>
      </w:r>
    </w:p>
    <w:p w14:paraId="44B2DB4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1</w:t>
      </w:r>
      <w:r w:rsidR="00174477">
        <w:rPr>
          <w:rFonts w:ascii="Times New Roman" w:hAnsi="Times New Roman" w:cs="Times New Roman"/>
          <w:sz w:val="24"/>
          <w:szCs w:val="24"/>
        </w:rPr>
        <w:t>6</w:t>
      </w:r>
      <w:r w:rsidRPr="00416752">
        <w:rPr>
          <w:rFonts w:ascii="Times New Roman" w:hAnsi="Times New Roman" w:cs="Times New Roman"/>
          <w:sz w:val="24"/>
          <w:szCs w:val="24"/>
        </w:rPr>
        <w:t xml:space="preserve">. Текст печатается шрифтом </w:t>
      </w:r>
      <w:r w:rsidRPr="0041675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66629">
        <w:rPr>
          <w:rFonts w:ascii="Times New Roman" w:hAnsi="Times New Roman" w:cs="Times New Roman"/>
          <w:sz w:val="24"/>
          <w:szCs w:val="24"/>
        </w:rPr>
        <w:t xml:space="preserve"> </w:t>
      </w:r>
      <w:r w:rsidRPr="0041675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66629">
        <w:rPr>
          <w:rFonts w:ascii="Times New Roman" w:hAnsi="Times New Roman" w:cs="Times New Roman"/>
          <w:sz w:val="24"/>
          <w:szCs w:val="24"/>
        </w:rPr>
        <w:t xml:space="preserve"> </w:t>
      </w:r>
      <w:r w:rsidRPr="0041675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16752">
        <w:rPr>
          <w:rFonts w:ascii="Times New Roman" w:hAnsi="Times New Roman" w:cs="Times New Roman"/>
          <w:sz w:val="24"/>
          <w:szCs w:val="24"/>
        </w:rPr>
        <w:t xml:space="preserve"> (размер шрифта – 12 кегель), межстрочный интервал – 1,5. Поля: слева – 30 мм, справа – 10 мм, сверху и снизу – 20 мм.</w:t>
      </w:r>
    </w:p>
    <w:p w14:paraId="1C9244CD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Формулы вносятся в текст с помощью опции «Формула» в редакторе Word (cм. образец в Приложении Б).</w:t>
      </w:r>
    </w:p>
    <w:p w14:paraId="32662D70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1</w:t>
      </w:r>
      <w:r w:rsidR="00174477">
        <w:rPr>
          <w:rFonts w:ascii="Times New Roman" w:hAnsi="Times New Roman" w:cs="Times New Roman"/>
          <w:sz w:val="24"/>
          <w:szCs w:val="24"/>
        </w:rPr>
        <w:t>7</w:t>
      </w:r>
      <w:r w:rsidRPr="00416752">
        <w:rPr>
          <w:rFonts w:ascii="Times New Roman" w:hAnsi="Times New Roman" w:cs="Times New Roman"/>
          <w:sz w:val="24"/>
          <w:szCs w:val="24"/>
        </w:rPr>
        <w:t xml:space="preserve">.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Все сокращения и аббревиатуры в тексте статьи должны быть расшифрованы</w:t>
      </w:r>
      <w:r w:rsidRPr="00416752">
        <w:rPr>
          <w:rFonts w:ascii="Times New Roman" w:hAnsi="Times New Roman" w:cs="Times New Roman"/>
          <w:sz w:val="24"/>
          <w:szCs w:val="24"/>
        </w:rPr>
        <w:t xml:space="preserve">. Допускается делать подстрочные сноски для примечаний, переводов и т.п. </w:t>
      </w:r>
    </w:p>
    <w:p w14:paraId="14E9E7AC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697DFC" w14:textId="77777777" w:rsidR="00416752" w:rsidRPr="00416752" w:rsidRDefault="00416752" w:rsidP="0030103D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Оформление основных элементов статьи</w:t>
      </w:r>
    </w:p>
    <w:p w14:paraId="261317D9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1</w:t>
      </w:r>
      <w:r w:rsidR="00174477">
        <w:rPr>
          <w:rFonts w:ascii="Times New Roman" w:hAnsi="Times New Roman" w:cs="Times New Roman"/>
          <w:sz w:val="24"/>
          <w:szCs w:val="24"/>
        </w:rPr>
        <w:t>8</w:t>
      </w:r>
      <w:r w:rsidRPr="00416752">
        <w:rPr>
          <w:rFonts w:ascii="Times New Roman" w:hAnsi="Times New Roman" w:cs="Times New Roman"/>
          <w:sz w:val="24"/>
          <w:szCs w:val="24"/>
        </w:rPr>
        <w:t>. Нумерация страниц статьи отсчитывается с титульного листа. Титульный лист не нумеруется. Остальные страницы нумеруются арабскими цифрами в середине верхнего поля.</w:t>
      </w:r>
    </w:p>
    <w:p w14:paraId="45869781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1</w:t>
      </w:r>
      <w:r w:rsidR="00174477">
        <w:rPr>
          <w:rFonts w:ascii="Times New Roman" w:hAnsi="Times New Roman" w:cs="Times New Roman"/>
          <w:sz w:val="24"/>
          <w:szCs w:val="24"/>
        </w:rPr>
        <w:t>9</w:t>
      </w:r>
      <w:r w:rsidRPr="00416752">
        <w:rPr>
          <w:rFonts w:ascii="Times New Roman" w:hAnsi="Times New Roman" w:cs="Times New Roman"/>
          <w:sz w:val="24"/>
          <w:szCs w:val="24"/>
        </w:rPr>
        <w:t>. Образец оформления части статьи, содержащей заголовок, аннотацию, ключевые слова, текст статьи, список литературы, приведён в Приложении Б.</w:t>
      </w:r>
    </w:p>
    <w:p w14:paraId="576F0821" w14:textId="77777777" w:rsidR="00416752" w:rsidRPr="00416752" w:rsidRDefault="00174477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16752" w:rsidRPr="00416752">
        <w:rPr>
          <w:rFonts w:ascii="Times New Roman" w:hAnsi="Times New Roman" w:cs="Times New Roman"/>
          <w:sz w:val="24"/>
          <w:szCs w:val="24"/>
        </w:rPr>
        <w:t>. На второй странице посередине печатается заголовок статьи: название статьи (</w:t>
      </w:r>
      <w:r w:rsidR="00416752" w:rsidRPr="00416752">
        <w:rPr>
          <w:rFonts w:ascii="Times New Roman" w:hAnsi="Times New Roman" w:cs="Times New Roman"/>
          <w:i/>
          <w:sz w:val="24"/>
          <w:szCs w:val="24"/>
        </w:rPr>
        <w:t>без сокращений и аббревиатур</w:t>
      </w:r>
      <w:r w:rsidR="00416752" w:rsidRPr="00416752">
        <w:rPr>
          <w:rFonts w:ascii="Times New Roman" w:hAnsi="Times New Roman" w:cs="Times New Roman"/>
          <w:sz w:val="24"/>
          <w:szCs w:val="24"/>
        </w:rPr>
        <w:t>), на следующей строке – фамилия, имя, отчество автора или авторов (</w:t>
      </w:r>
      <w:r w:rsidR="00416752" w:rsidRPr="00416752">
        <w:rPr>
          <w:rFonts w:ascii="Times New Roman" w:hAnsi="Times New Roman" w:cs="Times New Roman"/>
          <w:i/>
          <w:sz w:val="24"/>
          <w:szCs w:val="24"/>
        </w:rPr>
        <w:t>полностью</w:t>
      </w:r>
      <w:r w:rsidR="00416752" w:rsidRPr="00416752">
        <w:rPr>
          <w:rFonts w:ascii="Times New Roman" w:hAnsi="Times New Roman" w:cs="Times New Roman"/>
          <w:sz w:val="24"/>
          <w:szCs w:val="24"/>
        </w:rPr>
        <w:t>) - (в случае нескольких авторов, возле каждой фамилии проставляется верхний цифровой индекс), строкой ниже – субъект РФ, населённый пункт, место учебы (</w:t>
      </w:r>
      <w:r w:rsidR="00416752" w:rsidRPr="00416752">
        <w:rPr>
          <w:rFonts w:ascii="Times New Roman" w:hAnsi="Times New Roman" w:cs="Times New Roman"/>
          <w:i/>
          <w:sz w:val="24"/>
          <w:szCs w:val="24"/>
        </w:rPr>
        <w:t>полностью</w:t>
      </w:r>
      <w:r w:rsidR="00416752" w:rsidRPr="00416752">
        <w:rPr>
          <w:rFonts w:ascii="Times New Roman" w:hAnsi="Times New Roman" w:cs="Times New Roman"/>
          <w:sz w:val="24"/>
          <w:szCs w:val="24"/>
        </w:rPr>
        <w:t>), класс/курс обучения каждого из авторов с соответствующим цифровым индексом для каждого из них. В случае совпадения данных достаточно указать индексы</w:t>
      </w:r>
    </w:p>
    <w:p w14:paraId="5997B2C7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iCs/>
          <w:sz w:val="24"/>
          <w:szCs w:val="24"/>
        </w:rPr>
        <w:t>2</w:t>
      </w:r>
      <w:r w:rsidR="00174477">
        <w:rPr>
          <w:rFonts w:ascii="Times New Roman" w:hAnsi="Times New Roman" w:cs="Times New Roman"/>
          <w:iCs/>
          <w:sz w:val="24"/>
          <w:szCs w:val="24"/>
        </w:rPr>
        <w:t>1</w:t>
      </w:r>
      <w:r w:rsidRPr="00416752">
        <w:rPr>
          <w:rFonts w:ascii="Times New Roman" w:hAnsi="Times New Roman" w:cs="Times New Roman"/>
          <w:iCs/>
          <w:sz w:val="24"/>
          <w:szCs w:val="24"/>
        </w:rPr>
        <w:t>. После</w:t>
      </w:r>
      <w:r w:rsidRPr="00416752">
        <w:rPr>
          <w:rFonts w:ascii="Times New Roman" w:hAnsi="Times New Roman" w:cs="Times New Roman"/>
          <w:sz w:val="24"/>
          <w:szCs w:val="24"/>
        </w:rPr>
        <w:t xml:space="preserve"> заголовка располагаются аннотация и ключевые слова, затем текст статьи со всеми необходимыми материалами (</w:t>
      </w:r>
      <w:r w:rsidRPr="00416752">
        <w:rPr>
          <w:rFonts w:ascii="Times New Roman" w:hAnsi="Times New Roman" w:cs="Times New Roman"/>
          <w:i/>
          <w:sz w:val="24"/>
          <w:szCs w:val="24"/>
        </w:rPr>
        <w:t>таблицами, схемами и т.п</w:t>
      </w:r>
      <w:r w:rsidRPr="00416752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2BB25F80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Заголовки разделов в тексте статьи, такие как «Введение», один или несколько разделов основной части, «Заключение», располагаются по центру. Нумерация рисунков производится под ними (</w:t>
      </w:r>
      <w:r w:rsidRPr="00416752">
        <w:rPr>
          <w:rFonts w:ascii="Times New Roman" w:hAnsi="Times New Roman" w:cs="Times New Roman"/>
          <w:i/>
          <w:sz w:val="24"/>
          <w:szCs w:val="24"/>
        </w:rPr>
        <w:t>например:</w:t>
      </w:r>
      <w:r w:rsidR="00B66629" w:rsidRPr="00B66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752">
        <w:rPr>
          <w:rFonts w:ascii="Times New Roman" w:hAnsi="Times New Roman" w:cs="Times New Roman"/>
          <w:sz w:val="24"/>
          <w:szCs w:val="24"/>
        </w:rPr>
        <w:t>Рис. 1), а нумерация таблиц производится над ними (</w:t>
      </w:r>
      <w:r w:rsidRPr="00416752">
        <w:rPr>
          <w:rFonts w:ascii="Times New Roman" w:hAnsi="Times New Roman" w:cs="Times New Roman"/>
          <w:i/>
          <w:iCs/>
          <w:sz w:val="24"/>
          <w:szCs w:val="24"/>
        </w:rPr>
        <w:t xml:space="preserve">например: </w:t>
      </w:r>
      <w:r w:rsidRPr="00416752">
        <w:rPr>
          <w:rFonts w:ascii="Times New Roman" w:hAnsi="Times New Roman" w:cs="Times New Roman"/>
          <w:iCs/>
          <w:sz w:val="24"/>
          <w:szCs w:val="24"/>
        </w:rPr>
        <w:t>Таблица 1</w:t>
      </w:r>
      <w:r w:rsidRPr="00416752">
        <w:rPr>
          <w:rFonts w:ascii="Times New Roman" w:hAnsi="Times New Roman" w:cs="Times New Roman"/>
          <w:sz w:val="24"/>
          <w:szCs w:val="24"/>
        </w:rPr>
        <w:t>). Рисунки и таблицы могут иметь заголовок (название) или комментарий, которые располагаются после их обозначений (</w:t>
      </w:r>
      <w:r w:rsidRPr="00416752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416752">
        <w:rPr>
          <w:rFonts w:ascii="Times New Roman" w:hAnsi="Times New Roman" w:cs="Times New Roman"/>
          <w:sz w:val="24"/>
          <w:szCs w:val="24"/>
        </w:rPr>
        <w:t>: Рис. 1. Схема работы редуктора). Все обозначения рисунков и таблиц располагаются по центру.</w:t>
      </w:r>
    </w:p>
    <w:p w14:paraId="750677DB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2</w:t>
      </w:r>
      <w:r w:rsidR="00174477">
        <w:rPr>
          <w:rFonts w:ascii="Times New Roman" w:hAnsi="Times New Roman" w:cs="Times New Roman"/>
          <w:sz w:val="24"/>
          <w:szCs w:val="24"/>
        </w:rPr>
        <w:t>2</w:t>
      </w:r>
      <w:r w:rsidRPr="00416752">
        <w:rPr>
          <w:rFonts w:ascii="Times New Roman" w:hAnsi="Times New Roman" w:cs="Times New Roman"/>
          <w:sz w:val="24"/>
          <w:szCs w:val="24"/>
        </w:rPr>
        <w:t xml:space="preserve">. Ссылки на литературные источники проставляются в квадратных скобках и нумеруются арабскими цифрами [1], [2], .... [1, 5, 8]. Может быть указан также диапазон цитируемых страниц, например, [1, С. 5-6]. Нумерация ссылок в тексте должна производиться в возрастающей последовательности, начиная с цифры «1». Точка в конце предложения ставится </w:t>
      </w:r>
      <w:r w:rsidRPr="00416752">
        <w:rPr>
          <w:rFonts w:ascii="Times New Roman" w:hAnsi="Times New Roman" w:cs="Times New Roman"/>
          <w:i/>
          <w:sz w:val="24"/>
          <w:szCs w:val="24"/>
        </w:rPr>
        <w:t>после</w:t>
      </w:r>
      <w:r w:rsidRPr="00416752">
        <w:rPr>
          <w:rFonts w:ascii="Times New Roman" w:hAnsi="Times New Roman" w:cs="Times New Roman"/>
          <w:sz w:val="24"/>
          <w:szCs w:val="24"/>
        </w:rPr>
        <w:t xml:space="preserve"> квадратных скобок. Источники, на которые ссылается автор (авторы) в статье, должны быть включены в порядке нумерации ссылок в список литературы.</w:t>
      </w:r>
    </w:p>
    <w:p w14:paraId="1430FBE8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74477">
        <w:rPr>
          <w:rFonts w:ascii="Times New Roman" w:hAnsi="Times New Roman" w:cs="Times New Roman"/>
          <w:sz w:val="24"/>
          <w:szCs w:val="24"/>
        </w:rPr>
        <w:t>3</w:t>
      </w:r>
      <w:r w:rsidRPr="00416752">
        <w:rPr>
          <w:rFonts w:ascii="Times New Roman" w:hAnsi="Times New Roman" w:cs="Times New Roman"/>
          <w:sz w:val="24"/>
          <w:szCs w:val="24"/>
        </w:rPr>
        <w:t>. Перечень литературных источников, на которые имеются ссылки в статье, размещается под заголовком «Список литературы» (печатается по центру). После заголовка со следующей строки располагаются названия литературных источников, которые следуют в порядке упоминания в тексте. Если источник в тексте встречается не единожды, то обозначается одним и тем же первоначально присвоенным порядковым номером. В список литературы включаются только те источники, ссылки на которые есть в тексте статьи. Список литературы оформляется в соответствии с требованиями ГОСТ Р 7.0.5–2008 «Библиографическая запись. Библиографическое описание». Ознакомиться с его содержанием и примерами можно по следующей ссылке</w:t>
      </w:r>
      <w:r w:rsidR="00B66629">
        <w:rPr>
          <w:rFonts w:ascii="Times New Roman" w:hAnsi="Times New Roman" w:cs="Times New Roman"/>
          <w:sz w:val="24"/>
          <w:szCs w:val="24"/>
        </w:rPr>
        <w:t xml:space="preserve"> </w:t>
      </w:r>
      <w:r w:rsidRPr="00416752">
        <w:rPr>
          <w:rFonts w:ascii="Times New Roman" w:hAnsi="Times New Roman" w:cs="Times New Roman"/>
          <w:sz w:val="24"/>
          <w:szCs w:val="24"/>
        </w:rPr>
        <w:t>в Интернет: http://hoster.bmstu.ru/~ms/normocontrol/gosts/7.1-2003.pdf.</w:t>
      </w:r>
    </w:p>
    <w:p w14:paraId="363CA3C3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При оформлении списка литературы, ссылок</w:t>
      </w:r>
      <w:r w:rsidR="00B66629">
        <w:rPr>
          <w:rFonts w:ascii="Times New Roman" w:hAnsi="Times New Roman" w:cs="Times New Roman"/>
          <w:sz w:val="24"/>
          <w:szCs w:val="24"/>
        </w:rPr>
        <w:t xml:space="preserve"> </w:t>
      </w:r>
      <w:r w:rsidRPr="00416752">
        <w:rPr>
          <w:rFonts w:ascii="Times New Roman" w:hAnsi="Times New Roman" w:cs="Times New Roman"/>
          <w:sz w:val="24"/>
          <w:szCs w:val="24"/>
        </w:rPr>
        <w:t>и подстрочных сносок можно использовать примеры из Приложения Б.</w:t>
      </w:r>
    </w:p>
    <w:p w14:paraId="4F63375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C4E299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D9D8547" w14:textId="77777777" w:rsidR="00416752" w:rsidRPr="00416752" w:rsidRDefault="00416752" w:rsidP="0030103D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Содержание основных элементов статьи</w:t>
      </w:r>
    </w:p>
    <w:p w14:paraId="2F0EDA5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24.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Титульный лист</w:t>
      </w:r>
      <w:r w:rsidR="00B6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752">
        <w:rPr>
          <w:rFonts w:ascii="Times New Roman" w:hAnsi="Times New Roman" w:cs="Times New Roman"/>
          <w:sz w:val="24"/>
          <w:szCs w:val="24"/>
        </w:rPr>
        <w:t>включает следующие элементы: название форума, работы, страны и населенного пункта; сведения об авторе или авторах</w:t>
      </w:r>
      <w:r w:rsidR="00B66629" w:rsidRPr="00B66629">
        <w:rPr>
          <w:rFonts w:ascii="Times New Roman" w:hAnsi="Times New Roman" w:cs="Times New Roman"/>
          <w:sz w:val="24"/>
          <w:szCs w:val="24"/>
        </w:rPr>
        <w:t xml:space="preserve"> </w:t>
      </w:r>
      <w:r w:rsidRPr="00416752">
        <w:rPr>
          <w:rFonts w:ascii="Times New Roman" w:hAnsi="Times New Roman" w:cs="Times New Roman"/>
          <w:i/>
          <w:iCs/>
          <w:sz w:val="24"/>
          <w:szCs w:val="24"/>
        </w:rPr>
        <w:t xml:space="preserve">(фамилия, имя, отчество, учебное заведение, класс/курс), </w:t>
      </w:r>
      <w:r w:rsidRPr="00416752">
        <w:rPr>
          <w:rFonts w:ascii="Times New Roman" w:hAnsi="Times New Roman" w:cs="Times New Roman"/>
          <w:sz w:val="24"/>
          <w:szCs w:val="24"/>
        </w:rPr>
        <w:t xml:space="preserve">научных руководителях </w:t>
      </w:r>
      <w:r w:rsidRPr="00416752">
        <w:rPr>
          <w:rFonts w:ascii="Times New Roman" w:hAnsi="Times New Roman" w:cs="Times New Roman"/>
          <w:i/>
          <w:iCs/>
          <w:sz w:val="24"/>
          <w:szCs w:val="24"/>
        </w:rPr>
        <w:t xml:space="preserve">(фамилия, имя, отчество, ученая степень, должность, место работы), </w:t>
      </w:r>
      <w:r w:rsidRPr="00416752">
        <w:rPr>
          <w:rFonts w:ascii="Times New Roman" w:hAnsi="Times New Roman" w:cs="Times New Roman"/>
          <w:sz w:val="24"/>
          <w:szCs w:val="24"/>
        </w:rPr>
        <w:t xml:space="preserve">а также резолюцию научного руководителя </w:t>
      </w:r>
      <w:r w:rsidRPr="00416752">
        <w:rPr>
          <w:rFonts w:ascii="Times New Roman" w:hAnsi="Times New Roman" w:cs="Times New Roman"/>
          <w:i/>
          <w:iCs/>
          <w:sz w:val="24"/>
          <w:szCs w:val="24"/>
        </w:rPr>
        <w:t>(оформление см. ниже).</w:t>
      </w:r>
    </w:p>
    <w:p w14:paraId="67DA5A59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C8EB03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Я, ________________________________, подтверждаю, что текст данной работы содержит не более 25</w:t>
      </w:r>
    </w:p>
    <w:p w14:paraId="3CECB465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752">
        <w:rPr>
          <w:rFonts w:ascii="Times New Roman" w:hAnsi="Times New Roman" w:cs="Times New Roman"/>
          <w:i/>
          <w:iCs/>
          <w:sz w:val="24"/>
          <w:szCs w:val="24"/>
        </w:rPr>
        <w:t xml:space="preserve">            ФИО научного руководителя </w:t>
      </w:r>
    </w:p>
    <w:p w14:paraId="5FD16C84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3CFE64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страниц, из них текст статьи и список литературы содержат не более 11 страниц, приложения ‒ не более 10 страниц ______________________________________________________ </w:t>
      </w:r>
    </w:p>
    <w:p w14:paraId="3EF7EE29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52">
        <w:rPr>
          <w:rFonts w:ascii="Times New Roman" w:hAnsi="Times New Roman" w:cs="Times New Roman"/>
          <w:i/>
          <w:sz w:val="24"/>
          <w:szCs w:val="24"/>
        </w:rPr>
        <w:tab/>
      </w:r>
      <w:r w:rsidRPr="00416752">
        <w:rPr>
          <w:rFonts w:ascii="Times New Roman" w:hAnsi="Times New Roman" w:cs="Times New Roman"/>
          <w:i/>
          <w:sz w:val="24"/>
          <w:szCs w:val="24"/>
        </w:rPr>
        <w:tab/>
      </w:r>
      <w:r w:rsidRPr="00416752">
        <w:rPr>
          <w:rFonts w:ascii="Times New Roman" w:hAnsi="Times New Roman" w:cs="Times New Roman"/>
          <w:i/>
          <w:sz w:val="24"/>
          <w:szCs w:val="24"/>
        </w:rPr>
        <w:tab/>
        <w:t>подпись, дата</w:t>
      </w:r>
    </w:p>
    <w:p w14:paraId="48787EB3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A17F27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Образец оформления титульного листа приведён в Приложении А.</w:t>
      </w:r>
    </w:p>
    <w:p w14:paraId="3B97EB1D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2</w:t>
      </w:r>
      <w:r w:rsidR="00174477">
        <w:rPr>
          <w:rFonts w:ascii="Times New Roman" w:hAnsi="Times New Roman" w:cs="Times New Roman"/>
          <w:sz w:val="24"/>
          <w:szCs w:val="24"/>
        </w:rPr>
        <w:t>5</w:t>
      </w:r>
      <w:r w:rsidRPr="00416752">
        <w:rPr>
          <w:rFonts w:ascii="Times New Roman" w:hAnsi="Times New Roman" w:cs="Times New Roman"/>
          <w:sz w:val="24"/>
          <w:szCs w:val="24"/>
        </w:rPr>
        <w:t xml:space="preserve">.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 w:rsidRPr="00416752">
        <w:rPr>
          <w:rFonts w:ascii="Times New Roman" w:hAnsi="Times New Roman" w:cs="Times New Roman"/>
          <w:sz w:val="24"/>
          <w:szCs w:val="24"/>
        </w:rPr>
        <w:t xml:space="preserve">должна содержать наиболее важные сведения о работе; в частности, включать следующую информацию: краткие сведения об объекте исследования или разработки; цель работы; методы и приёмы, которые использовались в работе; полученные результаты и области применения; выводы. В тексте аннотации следует отметить новизну результатов или методов, если имеются. Аннотация не должна включать благодарностей и описания работы, выполненной руководителем. </w:t>
      </w:r>
    </w:p>
    <w:p w14:paraId="4E23793F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При подготовке аннотации следует исходить из того, что она призвана решить следующие основные задачи: </w:t>
      </w:r>
    </w:p>
    <w:p w14:paraId="41EF4B31" w14:textId="77777777" w:rsidR="00416752" w:rsidRPr="00416752" w:rsidRDefault="0030103D" w:rsidP="00174477">
      <w:pPr>
        <w:pStyle w:val="a3"/>
        <w:tabs>
          <w:tab w:val="right" w:pos="9355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416752" w:rsidRPr="00416752">
        <w:rPr>
          <w:rFonts w:ascii="Times New Roman" w:hAnsi="Times New Roman" w:cs="Times New Roman"/>
          <w:sz w:val="24"/>
          <w:szCs w:val="24"/>
        </w:rPr>
        <w:t xml:space="preserve">ать возможность читателю быстро оценить основное содержание статьи с тем, чтобы решить, следует ли ему обращаться к её полному тексту; </w:t>
      </w:r>
    </w:p>
    <w:p w14:paraId="14246075" w14:textId="77777777" w:rsidR="00416752" w:rsidRPr="00416752" w:rsidRDefault="00174477" w:rsidP="00174477">
      <w:pPr>
        <w:pStyle w:val="a3"/>
        <w:tabs>
          <w:tab w:val="right" w:pos="9355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16752" w:rsidRPr="00416752">
        <w:rPr>
          <w:rFonts w:ascii="Times New Roman" w:hAnsi="Times New Roman" w:cs="Times New Roman"/>
          <w:sz w:val="24"/>
          <w:szCs w:val="24"/>
        </w:rPr>
        <w:t xml:space="preserve">редоставить читателю самую общую информацию о статье, устраняя необходимость чтения её полного текста в случае, если статья представляет для читателя второстепенный интерес; </w:t>
      </w:r>
    </w:p>
    <w:p w14:paraId="5295312F" w14:textId="77777777" w:rsidR="00416752" w:rsidRPr="00416752" w:rsidRDefault="00174477" w:rsidP="00174477">
      <w:pPr>
        <w:pStyle w:val="a3"/>
        <w:tabs>
          <w:tab w:val="right" w:pos="9355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</w:t>
      </w:r>
      <w:r w:rsidR="00416752" w:rsidRPr="00416752">
        <w:rPr>
          <w:rFonts w:ascii="Times New Roman" w:hAnsi="Times New Roman" w:cs="Times New Roman"/>
          <w:sz w:val="24"/>
          <w:szCs w:val="24"/>
        </w:rPr>
        <w:t xml:space="preserve">лаконичном виде предоставить информацию о статье для научных, библиотечных и поисковых информационных систем. </w:t>
      </w:r>
    </w:p>
    <w:p w14:paraId="408CB94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2</w:t>
      </w:r>
      <w:r w:rsidR="00174477">
        <w:rPr>
          <w:rFonts w:ascii="Times New Roman" w:hAnsi="Times New Roman" w:cs="Times New Roman"/>
          <w:sz w:val="24"/>
          <w:szCs w:val="24"/>
        </w:rPr>
        <w:t>6</w:t>
      </w:r>
      <w:r w:rsidRPr="00416752">
        <w:rPr>
          <w:rFonts w:ascii="Times New Roman" w:hAnsi="Times New Roman" w:cs="Times New Roman"/>
          <w:sz w:val="24"/>
          <w:szCs w:val="24"/>
        </w:rPr>
        <w:t xml:space="preserve">.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416752">
        <w:rPr>
          <w:rFonts w:ascii="Times New Roman" w:hAnsi="Times New Roman" w:cs="Times New Roman"/>
          <w:sz w:val="24"/>
          <w:szCs w:val="24"/>
        </w:rPr>
        <w:t xml:space="preserve"> должно содержать краткие сведения о состоянии проблемной области исследования/разработки и включать обзор предшествующих работ</w:t>
      </w:r>
      <w:r w:rsidR="00B66629" w:rsidRPr="00B66629">
        <w:rPr>
          <w:rFonts w:ascii="Times New Roman" w:hAnsi="Times New Roman" w:cs="Times New Roman"/>
          <w:sz w:val="24"/>
          <w:szCs w:val="24"/>
        </w:rPr>
        <w:t xml:space="preserve"> </w:t>
      </w:r>
      <w:r w:rsidRPr="00416752">
        <w:rPr>
          <w:rFonts w:ascii="Times New Roman" w:hAnsi="Times New Roman" w:cs="Times New Roman"/>
          <w:sz w:val="24"/>
          <w:szCs w:val="24"/>
        </w:rPr>
        <w:t>по рассматриваемой теме, в том числе зарубежных. При этом необходимо обозначить связь этих сведений с содержанием работы и её место среди предшествующих работ. На основе обзора необходимо определить цели и задачи работы, проблему или вопрос, подлежащий исследованию, сформулировать гипотезы, показать актуальность работы, дать анонс (краткое изложение) её результатов.</w:t>
      </w:r>
      <w:r w:rsidR="00B66629" w:rsidRPr="00B66629">
        <w:rPr>
          <w:rFonts w:ascii="Times New Roman" w:hAnsi="Times New Roman" w:cs="Times New Roman"/>
          <w:sz w:val="24"/>
          <w:szCs w:val="24"/>
        </w:rPr>
        <w:t xml:space="preserve">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 xml:space="preserve">В случае, если у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работы более одного автора, необходимо кратко описать, какую часть выполнил каждый из них.</w:t>
      </w:r>
    </w:p>
    <w:p w14:paraId="71ABE301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27.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Основная часть статьи</w:t>
      </w:r>
      <w:r w:rsidRPr="00416752">
        <w:rPr>
          <w:rFonts w:ascii="Times New Roman" w:hAnsi="Times New Roman" w:cs="Times New Roman"/>
          <w:sz w:val="24"/>
          <w:szCs w:val="24"/>
        </w:rPr>
        <w:t xml:space="preserve"> должна включать формальную постановку задачи (первый раздел статьи); план исследования/разработки; описание проведённой работы – исследования или разработки, использованных методов, полученных результатов, их обсуждение, практические рекомендации,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использование результатов (обязательный раздел статьи).</w:t>
      </w:r>
      <w:r w:rsidRPr="00416752">
        <w:rPr>
          <w:rFonts w:ascii="Times New Roman" w:hAnsi="Times New Roman" w:cs="Times New Roman"/>
          <w:sz w:val="24"/>
          <w:szCs w:val="24"/>
        </w:rPr>
        <w:t xml:space="preserve">При этом необходимо представить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существенную</w:t>
      </w:r>
      <w:r w:rsidRPr="00416752">
        <w:rPr>
          <w:rFonts w:ascii="Times New Roman" w:hAnsi="Times New Roman" w:cs="Times New Roman"/>
          <w:sz w:val="24"/>
          <w:szCs w:val="24"/>
        </w:rPr>
        <w:t xml:space="preserve"> информацию о содержании выполненной работы и её апробации ‒ описание экспериментов, модельных и натурных испытаний, выставочных и научных презентаций и т.п.</w:t>
      </w:r>
    </w:p>
    <w:p w14:paraId="6A3088E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В этой части статьи следует продемонстрировать умение пользоваться имеющимися средствами для проведения работы или создавать свои, новые средства, а также способность разобраться в полученных результатах, понять, что нового и полезного дала работа. В работе, посвящённой экспериментальным исследованиям, необходимо описать методику экспериментов, оценить точность и воспроизводимость полученных результатов. Если получены отрицательные результаты, их также следует обозначить и обсудить. </w:t>
      </w:r>
    </w:p>
    <w:p w14:paraId="6300391D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В информации о месте выполнения работы указываются полные названия организаций и их подразделений, инфраструктура и ресурсы которых были использованы при выполнении работы; здесь же сообщаются сведения о научных руководителях и консультантах. </w:t>
      </w:r>
    </w:p>
    <w:p w14:paraId="1A9C06C6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 xml:space="preserve">«Использование результатов» является обязательной частью статьи. </w:t>
      </w:r>
      <w:r w:rsidRPr="00416752">
        <w:rPr>
          <w:rFonts w:ascii="Times New Roman" w:hAnsi="Times New Roman" w:cs="Times New Roman"/>
          <w:sz w:val="24"/>
          <w:szCs w:val="24"/>
        </w:rPr>
        <w:t xml:space="preserve">Он включает описание практического и/или теоретического применения полученных результатов или его возможность. В нём располагаются сведения о научно-технологической и/или социальной предпринимательской компоненте работы (проекта). </w:t>
      </w:r>
    </w:p>
    <w:p w14:paraId="6EBC895B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В раздел «Использование результатов» может содержать следующий материал:</w:t>
      </w:r>
    </w:p>
    <w:p w14:paraId="51EE6770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‒ данные об использовании результатов разработки либо о его возможности с описанием областей, способов и форм применения;</w:t>
      </w:r>
    </w:p>
    <w:p w14:paraId="4203056F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‒ обоснование времени доведения разработки до действующего образца или практической реализации, определение необходимых для этого ресурсов;</w:t>
      </w:r>
    </w:p>
    <w:p w14:paraId="08F453B0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‒ сравнение с существующими реализованными аналогами, в котором необходимо дать сведения о преимуществах, которые имеет выполненная разработка;</w:t>
      </w:r>
    </w:p>
    <w:p w14:paraId="203B2AAE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‒ анализ бизнес-привлекательности разработки, в котором должны быть оценены перспективы её коммерческого использования или влияния, которое она может оказать на промышленную, экономическую или социальную деятельности.</w:t>
      </w:r>
    </w:p>
    <w:p w14:paraId="18E12157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Кроме указанного выше раздел «Использование результатов» может содержать любой другой материал, отражающий его тематику.</w:t>
      </w:r>
    </w:p>
    <w:p w14:paraId="0FC8CF10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Часть материала, характеризующего инновационную и предпринимательскую составляющую проекта, рекомендуется выносить в приложения. Это могут быть, например, справки о внедрении или использовании результатов, сведения о патентовании и других формах защиты интеллектуальной собственности, экономические расчёты и таблицы, схемы предпринимательской деятельности, бизнес-план и т.п. В текст раздела «Использование результатов» обязательно должна быть включена информация, отсылающая к этим материалам.</w:t>
      </w:r>
    </w:p>
    <w:p w14:paraId="25BC6517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752">
        <w:rPr>
          <w:rFonts w:ascii="Times New Roman" w:hAnsi="Times New Roman" w:cs="Times New Roman"/>
          <w:b/>
          <w:bCs/>
          <w:sz w:val="24"/>
          <w:szCs w:val="24"/>
        </w:rPr>
        <w:t>Раздел «Использование результатов» должен включать не менее трёх страниц (без учёта приложений). В случае использования для этого раздела меньшего числа страниц, общий объём статьи не должен превышать 22 страниц.</w:t>
      </w:r>
    </w:p>
    <w:p w14:paraId="477EF9BF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28.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416752">
        <w:rPr>
          <w:rFonts w:ascii="Times New Roman" w:hAnsi="Times New Roman" w:cs="Times New Roman"/>
          <w:sz w:val="24"/>
          <w:szCs w:val="24"/>
        </w:rPr>
        <w:t xml:space="preserve">должно содержать краткую формулировку результатов, полученных в ходе работы, их осмысление, выводы, обобщения и рекомендации, вытекающие из работы, обсуждение практической значимости результатов работы, а также основных направлений дальнейших исследований/разработки. В конце заключения могут быть приведены ссылки на гранты, а также </w:t>
      </w:r>
      <w:r w:rsidRPr="00416752">
        <w:rPr>
          <w:rFonts w:ascii="Times New Roman" w:hAnsi="Times New Roman" w:cs="Times New Roman"/>
          <w:sz w:val="24"/>
          <w:szCs w:val="24"/>
        </w:rPr>
        <w:lastRenderedPageBreak/>
        <w:t xml:space="preserve">благодарности учёным, специалистам, преподавателям, учителям, и коллегам, подсказавшим важные идеи. </w:t>
      </w:r>
    </w:p>
    <w:p w14:paraId="6D3FFEC8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29. </w:t>
      </w:r>
      <w:r w:rsidRPr="00416752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 w:rsidRPr="00416752">
        <w:rPr>
          <w:rFonts w:ascii="Times New Roman" w:hAnsi="Times New Roman" w:cs="Times New Roman"/>
          <w:sz w:val="24"/>
          <w:szCs w:val="24"/>
        </w:rPr>
        <w:t xml:space="preserve"> должен включать</w:t>
      </w:r>
      <w:r w:rsidR="00B66629" w:rsidRPr="00B66629">
        <w:rPr>
          <w:rFonts w:ascii="Times New Roman" w:hAnsi="Times New Roman" w:cs="Times New Roman"/>
          <w:sz w:val="24"/>
          <w:szCs w:val="24"/>
        </w:rPr>
        <w:t xml:space="preserve"> </w:t>
      </w:r>
      <w:r w:rsidRPr="00416752">
        <w:rPr>
          <w:rFonts w:ascii="Times New Roman" w:hAnsi="Times New Roman" w:cs="Times New Roman"/>
          <w:sz w:val="24"/>
          <w:szCs w:val="24"/>
        </w:rPr>
        <w:t>перечень использованных в работе книг, журналов, статей, других источников в порядке ссылок на них в статье. Библиографическое описание документов, включённых в список использованной литературы, необходимо составить в соответствии с требованиями ГОСТ 7.1-84 «Библиографическое описание документа. Общие требования и правила составления».</w:t>
      </w:r>
    </w:p>
    <w:p w14:paraId="4B1E3C29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br w:type="page"/>
      </w:r>
      <w:r w:rsidRPr="00416752"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</w:p>
    <w:p w14:paraId="61F6D453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752">
        <w:rPr>
          <w:rFonts w:ascii="Times New Roman" w:hAnsi="Times New Roman" w:cs="Times New Roman"/>
          <w:sz w:val="24"/>
          <w:szCs w:val="24"/>
          <w:u w:val="single"/>
        </w:rPr>
        <w:t>Образец оформления титульного листа статьи</w:t>
      </w:r>
    </w:p>
    <w:p w14:paraId="553C4F6A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(возможные совпадения имен и названий являются случайными)</w:t>
      </w:r>
    </w:p>
    <w:p w14:paraId="05BF787E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D7E2B3B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Российская научно-социальная программа для молодежи и школьников</w:t>
      </w:r>
    </w:p>
    <w:p w14:paraId="0C4D256B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«Шаг в будущее»</w:t>
      </w:r>
    </w:p>
    <w:p w14:paraId="06A12914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FB1A85F" w14:textId="77777777" w:rsidR="00174477" w:rsidRPr="00174477" w:rsidRDefault="00174477" w:rsidP="00174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477">
        <w:rPr>
          <w:rFonts w:ascii="Times New Roman" w:hAnsi="Times New Roman" w:cs="Times New Roman"/>
          <w:b/>
          <w:bCs/>
          <w:sz w:val="24"/>
          <w:szCs w:val="24"/>
        </w:rPr>
        <w:t xml:space="preserve">Соревнование молодых исследователей программы «Шаг в будущее» в Приволжском и </w:t>
      </w:r>
      <w:r w:rsidR="00D40712">
        <w:rPr>
          <w:rFonts w:ascii="Times New Roman" w:hAnsi="Times New Roman" w:cs="Times New Roman"/>
          <w:b/>
          <w:bCs/>
          <w:sz w:val="24"/>
          <w:szCs w:val="24"/>
        </w:rPr>
        <w:t>Центральн</w:t>
      </w:r>
      <w:r w:rsidRPr="00174477">
        <w:rPr>
          <w:rFonts w:ascii="Times New Roman" w:hAnsi="Times New Roman" w:cs="Times New Roman"/>
          <w:b/>
          <w:bCs/>
          <w:sz w:val="24"/>
          <w:szCs w:val="24"/>
        </w:rPr>
        <w:t>ом федеральных округах Российской Федерации</w:t>
      </w:r>
    </w:p>
    <w:p w14:paraId="0D9548FD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1DCAC8" w14:textId="3E007731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(Россия, </w:t>
      </w:r>
      <w:r w:rsidR="00174477">
        <w:rPr>
          <w:rFonts w:ascii="Times New Roman" w:hAnsi="Times New Roman" w:cs="Times New Roman"/>
          <w:sz w:val="24"/>
          <w:szCs w:val="24"/>
        </w:rPr>
        <w:t>Самара</w:t>
      </w:r>
      <w:r w:rsidRPr="00416752">
        <w:rPr>
          <w:rFonts w:ascii="Times New Roman" w:hAnsi="Times New Roman" w:cs="Times New Roman"/>
          <w:sz w:val="24"/>
          <w:szCs w:val="24"/>
        </w:rPr>
        <w:t xml:space="preserve">, </w:t>
      </w:r>
      <w:r w:rsidR="00E63A5A">
        <w:rPr>
          <w:rFonts w:ascii="Times New Roman" w:hAnsi="Times New Roman" w:cs="Times New Roman"/>
          <w:sz w:val="24"/>
          <w:szCs w:val="24"/>
        </w:rPr>
        <w:t>16-19</w:t>
      </w:r>
      <w:r w:rsidR="00174477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416752">
        <w:rPr>
          <w:rFonts w:ascii="Times New Roman" w:hAnsi="Times New Roman" w:cs="Times New Roman"/>
          <w:sz w:val="24"/>
          <w:szCs w:val="24"/>
        </w:rPr>
        <w:t xml:space="preserve"> 202</w:t>
      </w:r>
      <w:r w:rsidR="00E63A5A">
        <w:rPr>
          <w:rFonts w:ascii="Times New Roman" w:hAnsi="Times New Roman" w:cs="Times New Roman"/>
          <w:sz w:val="24"/>
          <w:szCs w:val="24"/>
        </w:rPr>
        <w:t>3</w:t>
      </w:r>
      <w:r w:rsidRPr="00416752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18F92F54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A9966BC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06FD2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29DC17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ED36EC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60CA08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338DFD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РАЗРАБОТКА НОВОЙ МОДЕЛИ ПОДВЕСКИ ДЛЯ АВТОМОБИЛЯ СПАСАТЕЛЕЙ</w:t>
      </w:r>
    </w:p>
    <w:p w14:paraId="28DB112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72D003E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6F41E3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3F6295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i/>
          <w:sz w:val="24"/>
          <w:szCs w:val="24"/>
        </w:rPr>
        <w:t>Авторы</w:t>
      </w:r>
      <w:r w:rsidRPr="004167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B59BB0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Парфенов Иван Сергеевич</w:t>
      </w:r>
    </w:p>
    <w:p w14:paraId="67227332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F25E41" w:rsidRPr="00D03B0B">
        <w:rPr>
          <w:rFonts w:ascii="Times New Roman" w:hAnsi="Times New Roman" w:cs="Times New Roman"/>
          <w:sz w:val="24"/>
          <w:szCs w:val="24"/>
        </w:rPr>
        <w:t>Са</w:t>
      </w:r>
      <w:r w:rsidR="00D03B0B" w:rsidRPr="00D03B0B">
        <w:rPr>
          <w:rFonts w:ascii="Times New Roman" w:hAnsi="Times New Roman" w:cs="Times New Roman"/>
          <w:sz w:val="24"/>
          <w:szCs w:val="24"/>
        </w:rPr>
        <w:t>мар</w:t>
      </w:r>
      <w:r w:rsidR="00F25E41" w:rsidRPr="00D03B0B">
        <w:rPr>
          <w:rFonts w:ascii="Times New Roman" w:hAnsi="Times New Roman" w:cs="Times New Roman"/>
          <w:sz w:val="24"/>
          <w:szCs w:val="24"/>
        </w:rPr>
        <w:t>ская</w:t>
      </w:r>
      <w:r w:rsidRPr="00D03B0B">
        <w:rPr>
          <w:rFonts w:ascii="Times New Roman" w:hAnsi="Times New Roman" w:cs="Times New Roman"/>
          <w:sz w:val="24"/>
          <w:szCs w:val="24"/>
        </w:rPr>
        <w:t xml:space="preserve"> область, г. </w:t>
      </w:r>
      <w:r w:rsidR="00F25E41" w:rsidRPr="00D03B0B">
        <w:rPr>
          <w:rFonts w:ascii="Times New Roman" w:hAnsi="Times New Roman" w:cs="Times New Roman"/>
          <w:sz w:val="24"/>
          <w:szCs w:val="24"/>
        </w:rPr>
        <w:t>Са</w:t>
      </w:r>
      <w:r w:rsidR="00D03B0B">
        <w:rPr>
          <w:rFonts w:ascii="Times New Roman" w:hAnsi="Times New Roman" w:cs="Times New Roman"/>
          <w:sz w:val="24"/>
          <w:szCs w:val="24"/>
        </w:rPr>
        <w:t>мара</w:t>
      </w:r>
    </w:p>
    <w:p w14:paraId="2FAA3136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МАОУ «СОШ № 7», 10 класс</w:t>
      </w:r>
    </w:p>
    <w:p w14:paraId="2F2EBB9C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EE02517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Маслова Анна Дмитриевна</w:t>
      </w:r>
    </w:p>
    <w:p w14:paraId="67FBBFE4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F25E41" w:rsidRPr="00D03B0B">
        <w:rPr>
          <w:rFonts w:ascii="Times New Roman" w:hAnsi="Times New Roman" w:cs="Times New Roman"/>
          <w:sz w:val="24"/>
          <w:szCs w:val="24"/>
        </w:rPr>
        <w:t>Са</w:t>
      </w:r>
      <w:r w:rsidR="00D03B0B" w:rsidRPr="00D03B0B">
        <w:rPr>
          <w:rFonts w:ascii="Times New Roman" w:hAnsi="Times New Roman" w:cs="Times New Roman"/>
          <w:sz w:val="24"/>
          <w:szCs w:val="24"/>
        </w:rPr>
        <w:t>мар</w:t>
      </w:r>
      <w:r w:rsidR="00F25E41" w:rsidRPr="00D03B0B">
        <w:rPr>
          <w:rFonts w:ascii="Times New Roman" w:hAnsi="Times New Roman" w:cs="Times New Roman"/>
          <w:sz w:val="24"/>
          <w:szCs w:val="24"/>
        </w:rPr>
        <w:t>ская область, г. Са</w:t>
      </w:r>
      <w:r w:rsidR="00D03B0B">
        <w:rPr>
          <w:rFonts w:ascii="Times New Roman" w:hAnsi="Times New Roman" w:cs="Times New Roman"/>
          <w:sz w:val="24"/>
          <w:szCs w:val="24"/>
        </w:rPr>
        <w:t>мара</w:t>
      </w:r>
    </w:p>
    <w:p w14:paraId="3FFD742E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МАОУ «СОШ № 7», 11 класс</w:t>
      </w:r>
    </w:p>
    <w:p w14:paraId="795EE731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8D844E0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Pr="004167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D72BCE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Иванов Аркадий Петрович, </w:t>
      </w:r>
    </w:p>
    <w:p w14:paraId="78B83CEC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кандидат технических наук, </w:t>
      </w:r>
    </w:p>
    <w:p w14:paraId="4F0627B0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доцент кафедры физики </w:t>
      </w:r>
    </w:p>
    <w:p w14:paraId="3A2D71D1" w14:textId="77777777" w:rsidR="00416752" w:rsidRPr="00416752" w:rsidRDefault="00F25E41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03B0B">
        <w:rPr>
          <w:rFonts w:ascii="Times New Roman" w:hAnsi="Times New Roman" w:cs="Times New Roman"/>
          <w:sz w:val="24"/>
          <w:szCs w:val="24"/>
        </w:rPr>
        <w:t>Са</w:t>
      </w:r>
      <w:r w:rsidR="00D03B0B" w:rsidRPr="00D03B0B">
        <w:rPr>
          <w:rFonts w:ascii="Times New Roman" w:hAnsi="Times New Roman" w:cs="Times New Roman"/>
          <w:sz w:val="24"/>
          <w:szCs w:val="24"/>
        </w:rPr>
        <w:t>мар</w:t>
      </w:r>
      <w:r w:rsidRPr="00D03B0B">
        <w:rPr>
          <w:rFonts w:ascii="Times New Roman" w:hAnsi="Times New Roman" w:cs="Times New Roman"/>
          <w:sz w:val="24"/>
          <w:szCs w:val="24"/>
        </w:rPr>
        <w:t>ского</w:t>
      </w:r>
      <w:r w:rsidR="00416752" w:rsidRPr="00416752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D03B0B">
        <w:rPr>
          <w:rFonts w:ascii="Times New Roman" w:hAnsi="Times New Roman" w:cs="Times New Roman"/>
          <w:sz w:val="24"/>
          <w:szCs w:val="24"/>
        </w:rPr>
        <w:t xml:space="preserve"> технического</w:t>
      </w:r>
      <w:r w:rsidR="00416752" w:rsidRPr="00416752">
        <w:rPr>
          <w:rFonts w:ascii="Times New Roman" w:hAnsi="Times New Roman" w:cs="Times New Roman"/>
          <w:sz w:val="24"/>
          <w:szCs w:val="24"/>
        </w:rPr>
        <w:t xml:space="preserve"> университета</w:t>
      </w:r>
    </w:p>
    <w:p w14:paraId="7C742175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E349119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AF2ED9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A4E83E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Я, Иванов А.П., подтверждаю, что текст данной работы содержит не более 25 страниц, из них текст статьи и список литературы ‒ не более 14 страниц, приложения ‒ не более 10 страниц</w:t>
      </w:r>
    </w:p>
    <w:p w14:paraId="396E48D9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16752">
        <w:rPr>
          <w:rFonts w:ascii="Times New Roman" w:hAnsi="Times New Roman" w:cs="Times New Roman"/>
          <w:i/>
          <w:sz w:val="24"/>
          <w:szCs w:val="24"/>
        </w:rPr>
        <w:t>подпись, дата</w:t>
      </w:r>
    </w:p>
    <w:p w14:paraId="56ED7AC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br w:type="page"/>
      </w:r>
    </w:p>
    <w:p w14:paraId="6F8B3AB7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</w:p>
    <w:p w14:paraId="4B58814E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Образец оформления структурных фрагментов статьи</w:t>
      </w:r>
    </w:p>
    <w:p w14:paraId="1D656CDF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6752">
        <w:rPr>
          <w:rFonts w:ascii="Times New Roman" w:hAnsi="Times New Roman" w:cs="Times New Roman"/>
          <w:bCs/>
          <w:sz w:val="24"/>
          <w:szCs w:val="24"/>
        </w:rPr>
        <w:t>(метрические параметры текста не соблюдены; возможные совпадения имён и названий являются случайными)</w:t>
      </w:r>
    </w:p>
    <w:p w14:paraId="570E7131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937E5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8236E4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РАЗРАБОТКА НОВОЙ МОДЕЛИ ПОДВЕСКИ ДЛЯ АВТОМОБИЛЯ СПАСАТЕЛЕЙ</w:t>
      </w:r>
    </w:p>
    <w:p w14:paraId="1880957C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F3628F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6752">
        <w:rPr>
          <w:rFonts w:ascii="Times New Roman" w:hAnsi="Times New Roman" w:cs="Times New Roman"/>
          <w:sz w:val="24"/>
          <w:szCs w:val="24"/>
        </w:rPr>
        <w:t>Парфёнов Иван Сергеевич</w:t>
      </w:r>
      <w:r w:rsidRPr="00416752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416752">
        <w:rPr>
          <w:rFonts w:ascii="Times New Roman" w:hAnsi="Times New Roman" w:cs="Times New Roman"/>
          <w:sz w:val="24"/>
          <w:szCs w:val="24"/>
        </w:rPr>
        <w:t>, Маслова Анна Дмитриевна</w:t>
      </w:r>
      <w:r w:rsidRPr="00416752">
        <w:rPr>
          <w:rFonts w:ascii="Times New Roman" w:hAnsi="Times New Roman" w:cs="Times New Roman"/>
          <w:sz w:val="24"/>
          <w:szCs w:val="24"/>
          <w:vertAlign w:val="superscript"/>
        </w:rPr>
        <w:t>(2)</w:t>
      </w:r>
    </w:p>
    <w:p w14:paraId="6F18B760" w14:textId="77777777" w:rsidR="00416752" w:rsidRPr="00416752" w:rsidRDefault="00F25E41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3B0B">
        <w:rPr>
          <w:rFonts w:ascii="Times New Roman" w:hAnsi="Times New Roman" w:cs="Times New Roman"/>
          <w:sz w:val="24"/>
          <w:szCs w:val="24"/>
        </w:rPr>
        <w:t>Са</w:t>
      </w:r>
      <w:r w:rsidR="00D03B0B" w:rsidRPr="00D03B0B">
        <w:rPr>
          <w:rFonts w:ascii="Times New Roman" w:hAnsi="Times New Roman" w:cs="Times New Roman"/>
          <w:sz w:val="24"/>
          <w:szCs w:val="24"/>
        </w:rPr>
        <w:t>мар</w:t>
      </w:r>
      <w:r w:rsidRPr="00D03B0B">
        <w:rPr>
          <w:rFonts w:ascii="Times New Roman" w:hAnsi="Times New Roman" w:cs="Times New Roman"/>
          <w:sz w:val="24"/>
          <w:szCs w:val="24"/>
        </w:rPr>
        <w:t>ская область, г. Са</w:t>
      </w:r>
      <w:r w:rsidR="00D03B0B">
        <w:rPr>
          <w:rFonts w:ascii="Times New Roman" w:hAnsi="Times New Roman" w:cs="Times New Roman"/>
          <w:sz w:val="24"/>
          <w:szCs w:val="24"/>
        </w:rPr>
        <w:t>мара</w:t>
      </w:r>
      <w:r w:rsidR="00416752" w:rsidRPr="00416752">
        <w:rPr>
          <w:rFonts w:ascii="Times New Roman" w:hAnsi="Times New Roman" w:cs="Times New Roman"/>
          <w:sz w:val="24"/>
          <w:szCs w:val="24"/>
        </w:rPr>
        <w:t>, МАОУ «СОШ № 7»</w:t>
      </w:r>
      <w:r w:rsidR="00416752" w:rsidRPr="00416752">
        <w:rPr>
          <w:rFonts w:ascii="Times New Roman" w:hAnsi="Times New Roman" w:cs="Times New Roman"/>
          <w:sz w:val="24"/>
          <w:szCs w:val="24"/>
          <w:vertAlign w:val="superscript"/>
        </w:rPr>
        <w:t>(1,2)</w:t>
      </w:r>
      <w:r w:rsidR="00416752" w:rsidRPr="00416752">
        <w:rPr>
          <w:rFonts w:ascii="Times New Roman" w:hAnsi="Times New Roman" w:cs="Times New Roman"/>
          <w:sz w:val="24"/>
          <w:szCs w:val="24"/>
        </w:rPr>
        <w:t>, 10 класс</w:t>
      </w:r>
      <w:r w:rsidR="00416752" w:rsidRPr="00416752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416752" w:rsidRPr="00416752">
        <w:rPr>
          <w:rFonts w:ascii="Times New Roman" w:hAnsi="Times New Roman" w:cs="Times New Roman"/>
          <w:sz w:val="24"/>
          <w:szCs w:val="24"/>
        </w:rPr>
        <w:t>, 11 класс</w:t>
      </w:r>
      <w:r w:rsidR="00416752" w:rsidRPr="00416752">
        <w:rPr>
          <w:rFonts w:ascii="Times New Roman" w:hAnsi="Times New Roman" w:cs="Times New Roman"/>
          <w:sz w:val="24"/>
          <w:szCs w:val="24"/>
          <w:vertAlign w:val="superscript"/>
        </w:rPr>
        <w:t>(2)</w:t>
      </w:r>
    </w:p>
    <w:p w14:paraId="223FDD41" w14:textId="77777777" w:rsidR="00416752" w:rsidRPr="00416752" w:rsidRDefault="00416752" w:rsidP="00174477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17D85D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D421C8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20BFC3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6967F8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C65D8C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FB67F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0922E4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8C6F4C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52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416752">
        <w:rPr>
          <w:rFonts w:ascii="Times New Roman" w:hAnsi="Times New Roman" w:cs="Times New Roman"/>
          <w:sz w:val="24"/>
          <w:szCs w:val="24"/>
        </w:rPr>
        <w:t>Целью разработки ..............</w:t>
      </w:r>
    </w:p>
    <w:p w14:paraId="5696BB15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416752">
        <w:rPr>
          <w:rFonts w:ascii="Times New Roman" w:hAnsi="Times New Roman" w:cs="Times New Roman"/>
          <w:sz w:val="24"/>
          <w:szCs w:val="24"/>
        </w:rPr>
        <w:t>подвеска, конструкция, автотранспорт.....</w:t>
      </w:r>
    </w:p>
    <w:p w14:paraId="6F93F3DC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FF39F5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5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6F5F295E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C2F249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Подвеска автомобиля играет роль соединительного звена между кузовом автомобиля и дорожным покрытием [1, С. 5-15]. В современных автомобилях каждую из функций подвески выполняет отдельный конструктивный элемент [2]. ... Схема разработанной мной</w:t>
      </w:r>
      <w:r w:rsidRPr="004167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1675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16752">
        <w:rPr>
          <w:rFonts w:ascii="Times New Roman" w:hAnsi="Times New Roman" w:cs="Times New Roman"/>
          <w:sz w:val="24"/>
          <w:szCs w:val="24"/>
        </w:rPr>
        <w:t xml:space="preserve">подвескипредставлена на рисунке 1. </w:t>
      </w:r>
    </w:p>
    <w:tbl>
      <w:tblPr>
        <w:tblpPr w:leftFromText="180" w:rightFromText="180" w:vertAnchor="text" w:horzAnchor="page" w:tblpX="4981" w:tblpY="186"/>
        <w:tblW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2"/>
      </w:tblGrid>
      <w:tr w:rsidR="00C763AF" w:rsidRPr="00416752" w14:paraId="4F035F9B" w14:textId="77777777" w:rsidTr="00C763AF">
        <w:trPr>
          <w:trHeight w:val="567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14:paraId="41D5AD2A" w14:textId="77777777" w:rsidR="00C763AF" w:rsidRPr="00416752" w:rsidRDefault="00C763AF" w:rsidP="00C763AF">
            <w:pPr>
              <w:pStyle w:val="a3"/>
              <w:tabs>
                <w:tab w:val="right" w:pos="9355"/>
              </w:tabs>
              <w:ind w:left="-85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0B82" w14:textId="77777777" w:rsidR="00C763AF" w:rsidRPr="00416752" w:rsidRDefault="00C763AF" w:rsidP="00C763AF">
            <w:pPr>
              <w:pStyle w:val="a3"/>
              <w:tabs>
                <w:tab w:val="right" w:pos="9355"/>
              </w:tabs>
              <w:ind w:left="-85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78DEE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88CCE6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CD66729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405668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73F8455" w14:textId="77777777" w:rsidR="00416752" w:rsidRPr="00C763AF" w:rsidRDefault="00416752" w:rsidP="00C763AF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763AF">
        <w:rPr>
          <w:rFonts w:ascii="Times New Roman" w:hAnsi="Times New Roman" w:cs="Times New Roman"/>
          <w:sz w:val="24"/>
          <w:szCs w:val="24"/>
        </w:rPr>
        <w:t>Рисунок 1. Схема подвески</w:t>
      </w:r>
    </w:p>
    <w:p w14:paraId="5AC4A5B1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155809" w14:textId="77777777" w:rsidR="00416752" w:rsidRPr="00416752" w:rsidRDefault="00416752" w:rsidP="00C763AF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52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14:paraId="5EDF17DA" w14:textId="77777777" w:rsidR="00416752" w:rsidRPr="00416752" w:rsidRDefault="00416752" w:rsidP="00C763AF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vanish/>
          <w:sz w:val="24"/>
          <w:szCs w:val="24"/>
        </w:rPr>
        <w:t>Раздел</w:t>
      </w:r>
      <w:r w:rsidRPr="00416752">
        <w:rPr>
          <w:rFonts w:ascii="Times New Roman" w:hAnsi="Times New Roman" w:cs="Times New Roman"/>
          <w:sz w:val="24"/>
          <w:szCs w:val="24"/>
        </w:rPr>
        <w:t xml:space="preserve"> 1. Задача экспериментальной модели подвески автомобиля</w:t>
      </w:r>
    </w:p>
    <w:p w14:paraId="2FA2E415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14C3F6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Автомобильная подвеска является сложной конструкцией, сочетающей механические, гидравлические и электрические элементы (таблица 1).</w:t>
      </w:r>
    </w:p>
    <w:p w14:paraId="12AE6F0A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E68EBA" w14:textId="77777777" w:rsidR="00416752" w:rsidRPr="00416752" w:rsidRDefault="00416752" w:rsidP="00C763AF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16752">
        <w:rPr>
          <w:rFonts w:ascii="Times New Roman" w:hAnsi="Times New Roman" w:cs="Times New Roman"/>
          <w:iCs/>
          <w:sz w:val="24"/>
          <w:szCs w:val="24"/>
        </w:rPr>
        <w:t>Таблица 1. Характеристики конструктивных элементов подвески</w:t>
      </w:r>
    </w:p>
    <w:p w14:paraId="4FFE42F8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3AF" w14:paraId="6E3ABB2A" w14:textId="77777777" w:rsidTr="00C763AF">
        <w:tc>
          <w:tcPr>
            <w:tcW w:w="3115" w:type="dxa"/>
          </w:tcPr>
          <w:p w14:paraId="685C1648" w14:textId="77777777" w:rsidR="00C763AF" w:rsidRDefault="00C763AF" w:rsidP="00416752">
            <w:pPr>
              <w:pStyle w:val="a3"/>
              <w:tabs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CFC177" w14:textId="77777777" w:rsidR="00C763AF" w:rsidRDefault="00C763AF" w:rsidP="00416752">
            <w:pPr>
              <w:pStyle w:val="a3"/>
              <w:tabs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3DCEFE" w14:textId="77777777" w:rsidR="00C763AF" w:rsidRDefault="00C763AF" w:rsidP="00416752">
            <w:pPr>
              <w:pStyle w:val="a3"/>
              <w:tabs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AF" w14:paraId="563F4B05" w14:textId="77777777" w:rsidTr="00C763AF">
        <w:tc>
          <w:tcPr>
            <w:tcW w:w="3115" w:type="dxa"/>
          </w:tcPr>
          <w:p w14:paraId="5E2B32BE" w14:textId="77777777" w:rsidR="00C763AF" w:rsidRDefault="00C763AF" w:rsidP="00416752">
            <w:pPr>
              <w:pStyle w:val="a3"/>
              <w:tabs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A467FDC" w14:textId="77777777" w:rsidR="00C763AF" w:rsidRDefault="00C763AF" w:rsidP="00416752">
            <w:pPr>
              <w:pStyle w:val="a3"/>
              <w:tabs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DA3F6C9" w14:textId="77777777" w:rsidR="00C763AF" w:rsidRDefault="00C763AF" w:rsidP="00416752">
            <w:pPr>
              <w:pStyle w:val="a3"/>
              <w:tabs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DDC07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5ED0E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804DDC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837D001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lastRenderedPageBreak/>
        <w:t>Вычисления проводились по формуле:</w:t>
      </w:r>
    </w:p>
    <w:p w14:paraId="7033A375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12AB54" w14:textId="77777777" w:rsidR="00416752" w:rsidRPr="00416752" w:rsidRDefault="00416752" w:rsidP="00C763AF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Т=2π√(l/g)   (1)</w:t>
      </w:r>
    </w:p>
    <w:p w14:paraId="4F4377AD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A531098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В формуле (1) l – длина маятника, ........</w:t>
      </w:r>
    </w:p>
    <w:p w14:paraId="0FB094E0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4C204F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7801C63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Экспериментальная часть работы выполнялась на базе производственного объединения транспортных средств «Дорожник».</w:t>
      </w:r>
    </w:p>
    <w:p w14:paraId="08CDE9D2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8FC779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75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CE450E9" w14:textId="77777777" w:rsidR="00C763AF" w:rsidRDefault="00416752" w:rsidP="00C763AF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bCs/>
          <w:sz w:val="24"/>
          <w:szCs w:val="24"/>
        </w:rPr>
        <w:t xml:space="preserve">В ходе экспериментальных испытаний новой подвески был сделан вывод об улучшении транспортных характеристик автомобиля спасателей. </w:t>
      </w:r>
      <w:r w:rsidRPr="00416752">
        <w:rPr>
          <w:rFonts w:ascii="Times New Roman" w:hAnsi="Times New Roman" w:cs="Times New Roman"/>
          <w:sz w:val="24"/>
          <w:szCs w:val="24"/>
        </w:rPr>
        <w:t>Цель проекта достигнута, работа выполнена полностью. ....</w:t>
      </w:r>
    </w:p>
    <w:p w14:paraId="6E00E052" w14:textId="77777777" w:rsidR="00C763AF" w:rsidRDefault="00C763AF" w:rsidP="00C763AF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AA9649" w14:textId="77777777" w:rsidR="00416752" w:rsidRPr="00C763AF" w:rsidRDefault="00416752" w:rsidP="00C763AF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A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555448F5" w14:textId="77777777" w:rsidR="00416752" w:rsidRPr="00416752" w:rsidRDefault="00416752" w:rsidP="00C763AF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(оформляется в порядке упоминания в статье)</w:t>
      </w:r>
    </w:p>
    <w:p w14:paraId="1D7FC210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44983C" w14:textId="77777777" w:rsidR="00416752" w:rsidRPr="00416752" w:rsidRDefault="00416752" w:rsidP="00C763AF">
      <w:pPr>
        <w:pStyle w:val="a3"/>
        <w:numPr>
          <w:ilvl w:val="0"/>
          <w:numId w:val="12"/>
        </w:numPr>
        <w:tabs>
          <w:tab w:val="right" w:pos="935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iCs/>
          <w:sz w:val="24"/>
          <w:szCs w:val="24"/>
        </w:rPr>
        <w:t xml:space="preserve">Раймпель, Й. Шасси автомобиля: сокр. пер. с нем.: В 2 т. / Й. Раймпель. – </w:t>
      </w:r>
      <w:r w:rsidRPr="00416752">
        <w:rPr>
          <w:rFonts w:ascii="Times New Roman" w:hAnsi="Times New Roman" w:cs="Times New Roman"/>
          <w:sz w:val="24"/>
          <w:szCs w:val="24"/>
        </w:rPr>
        <w:t>М.: Машиностроение, 1983. – Т. I. – 356 с.</w:t>
      </w:r>
    </w:p>
    <w:p w14:paraId="67910704" w14:textId="77777777" w:rsidR="00416752" w:rsidRPr="00416752" w:rsidRDefault="00416752" w:rsidP="00C763AF">
      <w:pPr>
        <w:pStyle w:val="a3"/>
        <w:numPr>
          <w:ilvl w:val="0"/>
          <w:numId w:val="12"/>
        </w:numPr>
        <w:tabs>
          <w:tab w:val="right" w:pos="935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Хусаинов, А. Ш. Теория автомобиля. Конспект лекций / А.Ш. Хусаинов, В. В. Селифонов. – Ульяновск:УлГТУ, 2008. – 121 с. </w:t>
      </w:r>
    </w:p>
    <w:p w14:paraId="41C720C2" w14:textId="77777777" w:rsidR="00416752" w:rsidRPr="00416752" w:rsidRDefault="00416752" w:rsidP="00C763AF">
      <w:pPr>
        <w:pStyle w:val="a3"/>
        <w:tabs>
          <w:tab w:val="right" w:pos="935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>.......</w:t>
      </w:r>
    </w:p>
    <w:p w14:paraId="0F40996E" w14:textId="77777777" w:rsidR="00416752" w:rsidRPr="00416752" w:rsidRDefault="00416752" w:rsidP="00C763AF">
      <w:pPr>
        <w:pStyle w:val="a3"/>
        <w:numPr>
          <w:ilvl w:val="0"/>
          <w:numId w:val="13"/>
        </w:numPr>
        <w:tabs>
          <w:tab w:val="right" w:pos="935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ab/>
        <w:t>Учебник спасателя / С. К. Шойгу, М. И. Фалеев, Г. Н. Кириллов и др.; под общ.ред. Ю. Л. Воробьева. – 2-е изд., перераб. и доп. – Краснодар: Сов. Кубань, 2002. – 528 с.</w:t>
      </w:r>
    </w:p>
    <w:p w14:paraId="3C4ADA77" w14:textId="77777777" w:rsidR="00416752" w:rsidRPr="00416752" w:rsidRDefault="00416752" w:rsidP="00C763AF">
      <w:pPr>
        <w:pStyle w:val="a3"/>
        <w:tabs>
          <w:tab w:val="right" w:pos="9355"/>
        </w:tabs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EABE857" w14:textId="77777777" w:rsidR="00416752" w:rsidRPr="00416752" w:rsidRDefault="00416752" w:rsidP="0087012B">
      <w:pPr>
        <w:pStyle w:val="a3"/>
        <w:tabs>
          <w:tab w:val="right" w:pos="9355"/>
        </w:tabs>
        <w:ind w:left="-851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752">
        <w:rPr>
          <w:rFonts w:ascii="Times New Roman" w:hAnsi="Times New Roman" w:cs="Times New Roman"/>
          <w:i/>
          <w:sz w:val="24"/>
          <w:szCs w:val="24"/>
        </w:rPr>
        <w:t>Примеры оформления названий источников</w:t>
      </w:r>
    </w:p>
    <w:p w14:paraId="43FD14AB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(Источники выстраиваются в порядке упоминания в статье, </w:t>
      </w:r>
      <w:r w:rsidRPr="00416752">
        <w:rPr>
          <w:rFonts w:ascii="Times New Roman" w:hAnsi="Times New Roman" w:cs="Times New Roman"/>
          <w:b/>
          <w:sz w:val="24"/>
          <w:szCs w:val="24"/>
        </w:rPr>
        <w:t>здесь</w:t>
      </w:r>
      <w:r w:rsidRPr="00416752">
        <w:rPr>
          <w:rFonts w:ascii="Times New Roman" w:hAnsi="Times New Roman" w:cs="Times New Roman"/>
          <w:sz w:val="24"/>
          <w:szCs w:val="24"/>
        </w:rPr>
        <w:t xml:space="preserve"> разбиты по видам для примера) </w:t>
      </w:r>
    </w:p>
    <w:p w14:paraId="5F0EAD66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1F149F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52">
        <w:rPr>
          <w:rFonts w:ascii="Times New Roman" w:hAnsi="Times New Roman" w:cs="Times New Roman"/>
          <w:i/>
          <w:sz w:val="24"/>
          <w:szCs w:val="24"/>
        </w:rPr>
        <w:t>Книга однотомная:</w:t>
      </w:r>
    </w:p>
    <w:p w14:paraId="3066E730" w14:textId="77777777" w:rsidR="00416752" w:rsidRPr="0087012B" w:rsidRDefault="00416752" w:rsidP="0087012B">
      <w:pPr>
        <w:pStyle w:val="a3"/>
        <w:numPr>
          <w:ilvl w:val="0"/>
          <w:numId w:val="15"/>
        </w:numPr>
        <w:tabs>
          <w:tab w:val="right" w:pos="935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12B">
        <w:rPr>
          <w:rFonts w:ascii="Times New Roman" w:hAnsi="Times New Roman" w:cs="Times New Roman"/>
          <w:sz w:val="24"/>
          <w:szCs w:val="24"/>
        </w:rPr>
        <w:t xml:space="preserve">Левин, В. И. Профессии сжатого воздуха и вакуума / В. И. Левин. – М.: Машиностроение, 1989. – 256 с. </w:t>
      </w:r>
    </w:p>
    <w:p w14:paraId="76BFE497" w14:textId="77777777" w:rsidR="00416752" w:rsidRPr="0087012B" w:rsidRDefault="00416752" w:rsidP="0087012B">
      <w:pPr>
        <w:pStyle w:val="a3"/>
        <w:numPr>
          <w:ilvl w:val="0"/>
          <w:numId w:val="15"/>
        </w:numPr>
        <w:tabs>
          <w:tab w:val="right" w:pos="935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12B">
        <w:rPr>
          <w:rFonts w:ascii="Times New Roman" w:hAnsi="Times New Roman" w:cs="Times New Roman"/>
          <w:sz w:val="24"/>
          <w:szCs w:val="24"/>
        </w:rPr>
        <w:t xml:space="preserve">Емельянов, В. В. Теория и практика эволюционного моделирования / В. В. Емельянов, В В. Куречик, В. Н. Куречик. – М.:Физматлит, 2003. – 432 с. </w:t>
      </w:r>
    </w:p>
    <w:p w14:paraId="3AB171FD" w14:textId="77777777" w:rsidR="00416752" w:rsidRPr="0087012B" w:rsidRDefault="00416752" w:rsidP="0087012B">
      <w:pPr>
        <w:pStyle w:val="a3"/>
        <w:numPr>
          <w:ilvl w:val="0"/>
          <w:numId w:val="15"/>
        </w:numPr>
        <w:tabs>
          <w:tab w:val="right" w:pos="935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12B">
        <w:rPr>
          <w:rFonts w:ascii="Times New Roman" w:hAnsi="Times New Roman" w:cs="Times New Roman"/>
          <w:sz w:val="24"/>
          <w:szCs w:val="24"/>
        </w:rPr>
        <w:t xml:space="preserve">Крайнев, А. Ф. Искусство построения машин и сооружений с древнейших времен до наших дней / А. Ф. Крайнев. – М.: Спектр, 2011. – 248 с. </w:t>
      </w:r>
    </w:p>
    <w:p w14:paraId="446EB793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8552E0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i/>
          <w:sz w:val="24"/>
          <w:szCs w:val="24"/>
        </w:rPr>
        <w:t>Книга многотомная</w:t>
      </w:r>
      <w:r w:rsidRPr="00416752">
        <w:rPr>
          <w:rFonts w:ascii="Times New Roman" w:hAnsi="Times New Roman" w:cs="Times New Roman"/>
          <w:sz w:val="24"/>
          <w:szCs w:val="24"/>
        </w:rPr>
        <w:t>:</w:t>
      </w:r>
    </w:p>
    <w:p w14:paraId="23C9385D" w14:textId="77777777" w:rsidR="00416752" w:rsidRPr="0087012B" w:rsidRDefault="00416752" w:rsidP="0087012B">
      <w:pPr>
        <w:pStyle w:val="a3"/>
        <w:numPr>
          <w:ilvl w:val="0"/>
          <w:numId w:val="16"/>
        </w:numPr>
        <w:tabs>
          <w:tab w:val="right" w:pos="935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12B">
        <w:rPr>
          <w:rFonts w:ascii="Times New Roman" w:hAnsi="Times New Roman" w:cs="Times New Roman"/>
          <w:sz w:val="24"/>
          <w:szCs w:val="24"/>
        </w:rPr>
        <w:t xml:space="preserve">Иванов, А. С. Конструируем машины. Шаг за шагом: в 2 ч. / А. С. Иванов. – Часть 1. – М.: Изд-во МГТУ им. Н.Э. Баумана, 2003. – 328 с. </w:t>
      </w:r>
    </w:p>
    <w:p w14:paraId="79840B38" w14:textId="77777777" w:rsidR="00416752" w:rsidRPr="0087012B" w:rsidRDefault="00416752" w:rsidP="0087012B">
      <w:pPr>
        <w:pStyle w:val="a3"/>
        <w:numPr>
          <w:ilvl w:val="0"/>
          <w:numId w:val="16"/>
        </w:numPr>
        <w:tabs>
          <w:tab w:val="right" w:pos="935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12B">
        <w:rPr>
          <w:rFonts w:ascii="Times New Roman" w:hAnsi="Times New Roman" w:cs="Times New Roman"/>
          <w:sz w:val="24"/>
          <w:szCs w:val="24"/>
        </w:rPr>
        <w:t xml:space="preserve">Крайнев, А. Ф. Машиноведение на языке схем, рисунков и чертежей / А. Ф. Крайнев. – Книга 1-я. Технологии, машины и оборудование. – М.: ИД Спектр, 2010. – 295 с. </w:t>
      </w:r>
    </w:p>
    <w:p w14:paraId="59AF4F77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886644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52">
        <w:rPr>
          <w:rFonts w:ascii="Times New Roman" w:hAnsi="Times New Roman" w:cs="Times New Roman"/>
          <w:i/>
          <w:sz w:val="24"/>
          <w:szCs w:val="24"/>
        </w:rPr>
        <w:t>Статья в журнале, сборнике трудов конференции:</w:t>
      </w:r>
    </w:p>
    <w:p w14:paraId="4CC816F8" w14:textId="77777777" w:rsidR="00416752" w:rsidRPr="0087012B" w:rsidRDefault="00416752" w:rsidP="0087012B">
      <w:pPr>
        <w:pStyle w:val="a3"/>
        <w:numPr>
          <w:ilvl w:val="0"/>
          <w:numId w:val="17"/>
        </w:numPr>
        <w:tabs>
          <w:tab w:val="right" w:pos="935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12B">
        <w:rPr>
          <w:rFonts w:ascii="Times New Roman" w:hAnsi="Times New Roman" w:cs="Times New Roman"/>
          <w:sz w:val="24"/>
          <w:szCs w:val="24"/>
        </w:rPr>
        <w:t xml:space="preserve">Маркеев, Б. М. Кинетическая теория неоднородных и неравновесных газовых смесей / Б. М. Маркеев // Вестник МГОУ. Серия Физика-Математика. – 2016. – № 3. – С. 30-36. </w:t>
      </w:r>
    </w:p>
    <w:p w14:paraId="332600E3" w14:textId="77777777" w:rsidR="00416752" w:rsidRPr="0087012B" w:rsidRDefault="00416752" w:rsidP="0087012B">
      <w:pPr>
        <w:pStyle w:val="a3"/>
        <w:numPr>
          <w:ilvl w:val="0"/>
          <w:numId w:val="17"/>
        </w:numPr>
        <w:tabs>
          <w:tab w:val="right" w:pos="935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12B">
        <w:rPr>
          <w:rFonts w:ascii="Times New Roman" w:hAnsi="Times New Roman" w:cs="Times New Roman"/>
          <w:sz w:val="24"/>
          <w:szCs w:val="24"/>
        </w:rPr>
        <w:lastRenderedPageBreak/>
        <w:t xml:space="preserve">Крысов, А. В. Генераторы тепловых и атомных электростанций / А. В. Крысов, П. О. Лахтер // Материалы 70-й студенческой научной конференции БГТУ (Брянск, 20-24 апреля 2015 г.). – Брянск: Изд-во БГТУ, 2015. – С. 657-658. </w:t>
      </w:r>
    </w:p>
    <w:p w14:paraId="53FCC14E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90BA0F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52">
        <w:rPr>
          <w:rFonts w:ascii="Times New Roman" w:hAnsi="Times New Roman" w:cs="Times New Roman"/>
          <w:i/>
          <w:sz w:val="24"/>
          <w:szCs w:val="24"/>
        </w:rPr>
        <w:t xml:space="preserve">Учебники, учебные пособия: </w:t>
      </w:r>
    </w:p>
    <w:p w14:paraId="253E9A6E" w14:textId="77777777" w:rsidR="00416752" w:rsidRPr="0087012B" w:rsidRDefault="00416752" w:rsidP="0087012B">
      <w:pPr>
        <w:pStyle w:val="a3"/>
        <w:numPr>
          <w:ilvl w:val="0"/>
          <w:numId w:val="18"/>
        </w:numPr>
        <w:tabs>
          <w:tab w:val="right" w:pos="935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12B">
        <w:rPr>
          <w:rFonts w:ascii="Times New Roman" w:hAnsi="Times New Roman" w:cs="Times New Roman"/>
          <w:sz w:val="24"/>
          <w:szCs w:val="24"/>
        </w:rPr>
        <w:t xml:space="preserve">Тарасов, Е. В. Космонавтика / Е. В. Тарасов: учебник. – М.: Машиностроение, 1990. – 216 с. </w:t>
      </w:r>
    </w:p>
    <w:p w14:paraId="6DB744A7" w14:textId="77777777" w:rsidR="00416752" w:rsidRPr="0087012B" w:rsidRDefault="00416752" w:rsidP="0087012B">
      <w:pPr>
        <w:pStyle w:val="a3"/>
        <w:numPr>
          <w:ilvl w:val="0"/>
          <w:numId w:val="18"/>
        </w:numPr>
        <w:tabs>
          <w:tab w:val="right" w:pos="935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12B">
        <w:rPr>
          <w:rFonts w:ascii="Times New Roman" w:hAnsi="Times New Roman" w:cs="Times New Roman"/>
          <w:sz w:val="24"/>
          <w:szCs w:val="24"/>
        </w:rPr>
        <w:t xml:space="preserve">Элементарный учебник физики: учеб.пособие: В 3-х томах / под.ред. Г. С. Ландсберга. – Т. 1. Механика. Теплота. Молекулярная физика. – М.: Наука. Главная редакция физико-математической литературы, 1985. – 608 с. </w:t>
      </w:r>
    </w:p>
    <w:p w14:paraId="2AD19A94" w14:textId="77777777" w:rsidR="00416752" w:rsidRPr="0087012B" w:rsidRDefault="00416752" w:rsidP="0087012B">
      <w:pPr>
        <w:pStyle w:val="a3"/>
        <w:numPr>
          <w:ilvl w:val="0"/>
          <w:numId w:val="18"/>
        </w:numPr>
        <w:tabs>
          <w:tab w:val="right" w:pos="935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12B">
        <w:rPr>
          <w:rFonts w:ascii="Times New Roman" w:hAnsi="Times New Roman" w:cs="Times New Roman"/>
          <w:sz w:val="24"/>
          <w:szCs w:val="24"/>
        </w:rPr>
        <w:t xml:space="preserve">Феодосьев, В. И. Сопротивление материалов: учеб.для вузов / В. И. Феодосьев. – 10-е изд., перераб. и доп. – М.: Изд-во МГТУ им. Н.Э. Баумана, 1999. – 592 с. </w:t>
      </w:r>
    </w:p>
    <w:p w14:paraId="4623E66C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A4BA216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52">
        <w:rPr>
          <w:rFonts w:ascii="Times New Roman" w:hAnsi="Times New Roman" w:cs="Times New Roman"/>
          <w:i/>
          <w:sz w:val="24"/>
          <w:szCs w:val="24"/>
        </w:rPr>
        <w:t xml:space="preserve">Электронные ресурсы: </w:t>
      </w:r>
    </w:p>
    <w:p w14:paraId="7296128F" w14:textId="77777777" w:rsidR="00416752" w:rsidRPr="00416752" w:rsidRDefault="00416752" w:rsidP="00416752">
      <w:pPr>
        <w:pStyle w:val="a3"/>
        <w:tabs>
          <w:tab w:val="right" w:pos="9355"/>
        </w:tabs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752">
        <w:rPr>
          <w:rFonts w:ascii="Times New Roman" w:hAnsi="Times New Roman" w:cs="Times New Roman"/>
          <w:sz w:val="24"/>
          <w:szCs w:val="24"/>
        </w:rPr>
        <w:t xml:space="preserve">Болдырев, А. С. Разработка программы для анализа звуков речи / А. С. Болдырев [и др.] // Технические и математические науки: электр. сб. ст. по материалам XLI студ. междунар. науч.-практ. конф. – М.: МЦНО. – 2017 – № 1 (41) / [Электронный ресурс]. – Режим доступа: https://nauchforum.ru/archive/MNF_tech/1(41).pdf. </w:t>
      </w:r>
    </w:p>
    <w:sectPr w:rsidR="00416752" w:rsidRPr="00416752" w:rsidSect="00EE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018CF" w14:textId="77777777" w:rsidR="00CB5E90" w:rsidRDefault="00CB5E90" w:rsidP="00416752">
      <w:pPr>
        <w:spacing w:after="0" w:line="240" w:lineRule="auto"/>
      </w:pPr>
      <w:r>
        <w:separator/>
      </w:r>
    </w:p>
  </w:endnote>
  <w:endnote w:type="continuationSeparator" w:id="0">
    <w:p w14:paraId="2C24B826" w14:textId="77777777" w:rsidR="00CB5E90" w:rsidRDefault="00CB5E90" w:rsidP="0041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6AA11" w14:textId="77777777" w:rsidR="00CB5E90" w:rsidRDefault="00CB5E90" w:rsidP="00416752">
      <w:pPr>
        <w:spacing w:after="0" w:line="240" w:lineRule="auto"/>
      </w:pPr>
      <w:r>
        <w:separator/>
      </w:r>
    </w:p>
  </w:footnote>
  <w:footnote w:type="continuationSeparator" w:id="0">
    <w:p w14:paraId="075DCAFC" w14:textId="77777777" w:rsidR="00CB5E90" w:rsidRDefault="00CB5E90" w:rsidP="00416752">
      <w:pPr>
        <w:spacing w:after="0" w:line="240" w:lineRule="auto"/>
      </w:pPr>
      <w:r>
        <w:continuationSeparator/>
      </w:r>
    </w:p>
  </w:footnote>
  <w:footnote w:id="1">
    <w:p w14:paraId="497FC327" w14:textId="77777777" w:rsidR="00416752" w:rsidRPr="0006085C" w:rsidRDefault="00416752" w:rsidP="0006085C">
      <w:pPr>
        <w:tabs>
          <w:tab w:val="left" w:pos="993"/>
        </w:tabs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0"/>
        </w:rPr>
      </w:pPr>
      <w:r w:rsidRPr="0006085C">
        <w:rPr>
          <w:rStyle w:val="a7"/>
          <w:rFonts w:ascii="Times New Roman" w:hAnsi="Times New Roman" w:cs="Times New Roman"/>
          <w:sz w:val="20"/>
        </w:rPr>
        <w:footnoteRef/>
      </w:r>
      <w:r w:rsidRPr="0006085C">
        <w:rPr>
          <w:rFonts w:ascii="Times New Roman" w:hAnsi="Times New Roman" w:cs="Times New Roman"/>
          <w:sz w:val="20"/>
        </w:rPr>
        <w:t xml:space="preserve"> Для полноценного изложения предпринимательской составляющей работы максимально возможный размер статьи увеличен с 22 до 25 страниц. При этом раздел «Использование результатов» должен включать не менее трёх страниц (без учёта приложений). В случае использования для этого раздела меньшего числа страниц, общий объём статьи не должен превышать 22 страниц.</w:t>
      </w:r>
    </w:p>
  </w:footnote>
  <w:footnote w:id="2">
    <w:p w14:paraId="456E94D8" w14:textId="77777777" w:rsidR="00416752" w:rsidRPr="00C21093" w:rsidRDefault="00416752" w:rsidP="00416752">
      <w:pPr>
        <w:pStyle w:val="a5"/>
      </w:pPr>
      <w:r w:rsidRPr="00B775D1">
        <w:rPr>
          <w:vertAlign w:val="superscript"/>
        </w:rPr>
        <w:t>1</w:t>
      </w:r>
      <w:r w:rsidRPr="00B775D1">
        <w:rPr>
          <w:rStyle w:val="a7"/>
          <w:color w:val="FFFFFF" w:themeColor="background1"/>
        </w:rPr>
        <w:footnoteRef/>
      </w:r>
      <w:r w:rsidRPr="00B775D1">
        <w:t>В данную разработку весомый вклад внесен также научным консультантом Масловым Д.А.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A63"/>
    <w:multiLevelType w:val="hybridMultilevel"/>
    <w:tmpl w:val="07C6B08C"/>
    <w:lvl w:ilvl="0" w:tplc="4572BB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C9A"/>
    <w:multiLevelType w:val="multilevel"/>
    <w:tmpl w:val="EDE4E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3B7B0D"/>
    <w:multiLevelType w:val="multilevel"/>
    <w:tmpl w:val="9E1E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B6C3E35"/>
    <w:multiLevelType w:val="multilevel"/>
    <w:tmpl w:val="4C9A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B734953"/>
    <w:multiLevelType w:val="multilevel"/>
    <w:tmpl w:val="54C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532E1"/>
    <w:multiLevelType w:val="multilevel"/>
    <w:tmpl w:val="EDE4E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2E60FFD"/>
    <w:multiLevelType w:val="hybridMultilevel"/>
    <w:tmpl w:val="259632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103707"/>
    <w:multiLevelType w:val="multilevel"/>
    <w:tmpl w:val="93D013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45C2238"/>
    <w:multiLevelType w:val="multilevel"/>
    <w:tmpl w:val="4C9A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3672545"/>
    <w:multiLevelType w:val="multilevel"/>
    <w:tmpl w:val="4C9A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C34611E"/>
    <w:multiLevelType w:val="multilevel"/>
    <w:tmpl w:val="EDE4E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D07680E"/>
    <w:multiLevelType w:val="hybridMultilevel"/>
    <w:tmpl w:val="3D36A572"/>
    <w:lvl w:ilvl="0" w:tplc="EC5C2A5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9449BB"/>
    <w:multiLevelType w:val="multilevel"/>
    <w:tmpl w:val="700C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A747878"/>
    <w:multiLevelType w:val="multilevel"/>
    <w:tmpl w:val="4C9A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E105F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D20408"/>
    <w:multiLevelType w:val="multilevel"/>
    <w:tmpl w:val="93D013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49B5709"/>
    <w:multiLevelType w:val="multilevel"/>
    <w:tmpl w:val="8DEC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537990"/>
    <w:multiLevelType w:val="multilevel"/>
    <w:tmpl w:val="1300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4"/>
  </w:num>
  <w:num w:numId="9">
    <w:abstractNumId w:val="17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048"/>
    <w:rsid w:val="00001FA5"/>
    <w:rsid w:val="0000272D"/>
    <w:rsid w:val="00002877"/>
    <w:rsid w:val="00017ACF"/>
    <w:rsid w:val="000231D5"/>
    <w:rsid w:val="00026048"/>
    <w:rsid w:val="00032898"/>
    <w:rsid w:val="00055478"/>
    <w:rsid w:val="0006085C"/>
    <w:rsid w:val="00061927"/>
    <w:rsid w:val="00070B28"/>
    <w:rsid w:val="000A3695"/>
    <w:rsid w:val="000A46E6"/>
    <w:rsid w:val="000B0B76"/>
    <w:rsid w:val="000C309A"/>
    <w:rsid w:val="000D50EB"/>
    <w:rsid w:val="000D6F1A"/>
    <w:rsid w:val="000E4091"/>
    <w:rsid w:val="000F20D8"/>
    <w:rsid w:val="001056A7"/>
    <w:rsid w:val="001175F1"/>
    <w:rsid w:val="001215BC"/>
    <w:rsid w:val="00140C6A"/>
    <w:rsid w:val="00150D49"/>
    <w:rsid w:val="00155306"/>
    <w:rsid w:val="00160532"/>
    <w:rsid w:val="00162512"/>
    <w:rsid w:val="00174477"/>
    <w:rsid w:val="001818D8"/>
    <w:rsid w:val="001D1733"/>
    <w:rsid w:val="002006A3"/>
    <w:rsid w:val="0020630B"/>
    <w:rsid w:val="0026082D"/>
    <w:rsid w:val="00270F77"/>
    <w:rsid w:val="00272853"/>
    <w:rsid w:val="00294061"/>
    <w:rsid w:val="002A6940"/>
    <w:rsid w:val="002A7A99"/>
    <w:rsid w:val="002D6B0D"/>
    <w:rsid w:val="002E4490"/>
    <w:rsid w:val="0030103D"/>
    <w:rsid w:val="003118E2"/>
    <w:rsid w:val="0032348E"/>
    <w:rsid w:val="003274D2"/>
    <w:rsid w:val="00341EAC"/>
    <w:rsid w:val="00350255"/>
    <w:rsid w:val="00354967"/>
    <w:rsid w:val="00362A86"/>
    <w:rsid w:val="003C631B"/>
    <w:rsid w:val="003C6394"/>
    <w:rsid w:val="00410268"/>
    <w:rsid w:val="00410FD1"/>
    <w:rsid w:val="00416752"/>
    <w:rsid w:val="00416E4F"/>
    <w:rsid w:val="00444739"/>
    <w:rsid w:val="00451F0C"/>
    <w:rsid w:val="00470CD1"/>
    <w:rsid w:val="00474F3A"/>
    <w:rsid w:val="00475200"/>
    <w:rsid w:val="00481183"/>
    <w:rsid w:val="0049487A"/>
    <w:rsid w:val="004F5ADB"/>
    <w:rsid w:val="0051238A"/>
    <w:rsid w:val="00517CF8"/>
    <w:rsid w:val="00563FA6"/>
    <w:rsid w:val="00573A8D"/>
    <w:rsid w:val="005772A7"/>
    <w:rsid w:val="00590CD0"/>
    <w:rsid w:val="00594B8A"/>
    <w:rsid w:val="005B4B2B"/>
    <w:rsid w:val="005C4BDD"/>
    <w:rsid w:val="005C5361"/>
    <w:rsid w:val="005C596E"/>
    <w:rsid w:val="005D7E46"/>
    <w:rsid w:val="0064777E"/>
    <w:rsid w:val="006566C8"/>
    <w:rsid w:val="00661A36"/>
    <w:rsid w:val="006862E5"/>
    <w:rsid w:val="00701647"/>
    <w:rsid w:val="00707BC3"/>
    <w:rsid w:val="007341C1"/>
    <w:rsid w:val="007A19C9"/>
    <w:rsid w:val="007A35CE"/>
    <w:rsid w:val="007B03F2"/>
    <w:rsid w:val="007E1CD5"/>
    <w:rsid w:val="007E338B"/>
    <w:rsid w:val="008217D7"/>
    <w:rsid w:val="008312BF"/>
    <w:rsid w:val="00855993"/>
    <w:rsid w:val="00861E2F"/>
    <w:rsid w:val="008668AA"/>
    <w:rsid w:val="008700C5"/>
    <w:rsid w:val="0087012B"/>
    <w:rsid w:val="0087617A"/>
    <w:rsid w:val="008F00A8"/>
    <w:rsid w:val="00901636"/>
    <w:rsid w:val="009127E7"/>
    <w:rsid w:val="00920295"/>
    <w:rsid w:val="00920B6C"/>
    <w:rsid w:val="00923236"/>
    <w:rsid w:val="0093799F"/>
    <w:rsid w:val="00941BEF"/>
    <w:rsid w:val="00971323"/>
    <w:rsid w:val="00976C11"/>
    <w:rsid w:val="00982320"/>
    <w:rsid w:val="0099661F"/>
    <w:rsid w:val="009A041C"/>
    <w:rsid w:val="009A49CE"/>
    <w:rsid w:val="009B5041"/>
    <w:rsid w:val="009B5300"/>
    <w:rsid w:val="009C208E"/>
    <w:rsid w:val="009C63A8"/>
    <w:rsid w:val="009C76C9"/>
    <w:rsid w:val="009E4FE9"/>
    <w:rsid w:val="00A04FA2"/>
    <w:rsid w:val="00A063C9"/>
    <w:rsid w:val="00A17C4A"/>
    <w:rsid w:val="00A262B6"/>
    <w:rsid w:val="00A31E4D"/>
    <w:rsid w:val="00A44A9F"/>
    <w:rsid w:val="00A93404"/>
    <w:rsid w:val="00A976DE"/>
    <w:rsid w:val="00AB747A"/>
    <w:rsid w:val="00AE6B63"/>
    <w:rsid w:val="00AE7A57"/>
    <w:rsid w:val="00AF7B6F"/>
    <w:rsid w:val="00B31ADD"/>
    <w:rsid w:val="00B3566D"/>
    <w:rsid w:val="00B44EBF"/>
    <w:rsid w:val="00B66629"/>
    <w:rsid w:val="00B710BC"/>
    <w:rsid w:val="00B86773"/>
    <w:rsid w:val="00B92BD3"/>
    <w:rsid w:val="00BA2BFB"/>
    <w:rsid w:val="00BC3216"/>
    <w:rsid w:val="00BD0823"/>
    <w:rsid w:val="00BD7806"/>
    <w:rsid w:val="00BE1431"/>
    <w:rsid w:val="00BE2A59"/>
    <w:rsid w:val="00BE59B5"/>
    <w:rsid w:val="00BF33B6"/>
    <w:rsid w:val="00C02F4A"/>
    <w:rsid w:val="00C130C1"/>
    <w:rsid w:val="00C30287"/>
    <w:rsid w:val="00C65D8B"/>
    <w:rsid w:val="00C7408B"/>
    <w:rsid w:val="00C763AF"/>
    <w:rsid w:val="00C80CE4"/>
    <w:rsid w:val="00CB5E90"/>
    <w:rsid w:val="00CD17EB"/>
    <w:rsid w:val="00CF4E97"/>
    <w:rsid w:val="00D03B0B"/>
    <w:rsid w:val="00D30ECA"/>
    <w:rsid w:val="00D35E64"/>
    <w:rsid w:val="00D40712"/>
    <w:rsid w:val="00D54BA5"/>
    <w:rsid w:val="00D8582D"/>
    <w:rsid w:val="00D8607C"/>
    <w:rsid w:val="00DA43E2"/>
    <w:rsid w:val="00DD40FE"/>
    <w:rsid w:val="00DE350E"/>
    <w:rsid w:val="00E00232"/>
    <w:rsid w:val="00E13E4F"/>
    <w:rsid w:val="00E21D05"/>
    <w:rsid w:val="00E34E29"/>
    <w:rsid w:val="00E36481"/>
    <w:rsid w:val="00E4473E"/>
    <w:rsid w:val="00E450F7"/>
    <w:rsid w:val="00E47AA7"/>
    <w:rsid w:val="00E63A5A"/>
    <w:rsid w:val="00EB7233"/>
    <w:rsid w:val="00ED1D9E"/>
    <w:rsid w:val="00EE26E9"/>
    <w:rsid w:val="00EE6329"/>
    <w:rsid w:val="00F25E41"/>
    <w:rsid w:val="00F448FE"/>
    <w:rsid w:val="00F56631"/>
    <w:rsid w:val="00F61A61"/>
    <w:rsid w:val="00F67643"/>
    <w:rsid w:val="00F720CA"/>
    <w:rsid w:val="00F816A8"/>
    <w:rsid w:val="00F818D9"/>
    <w:rsid w:val="00F93AA0"/>
    <w:rsid w:val="00FA1541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F8AE"/>
  <w15:docId w15:val="{78547677-0A3A-4B87-A56C-B4924509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1636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41675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6752"/>
    <w:rPr>
      <w:sz w:val="20"/>
      <w:szCs w:val="20"/>
    </w:rPr>
  </w:style>
  <w:style w:type="character" w:styleId="a7">
    <w:name w:val="footnote reference"/>
    <w:uiPriority w:val="99"/>
    <w:unhideWhenUsed/>
    <w:rsid w:val="00416752"/>
    <w:rPr>
      <w:vertAlign w:val="superscript"/>
    </w:rPr>
  </w:style>
  <w:style w:type="table" w:styleId="a8">
    <w:name w:val="Table Grid"/>
    <w:basedOn w:val="a1"/>
    <w:uiPriority w:val="39"/>
    <w:rsid w:val="00C7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utnikone.ru/" TargetMode="External"/><Relationship Id="rId13" Type="http://schemas.openxmlformats.org/officeDocument/2006/relationships/hyperlink" Target="https://sputnikone.ru/" TargetMode="External"/><Relationship Id="rId18" Type="http://schemas.openxmlformats.org/officeDocument/2006/relationships/hyperlink" Target="https://sputnikon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putnikone.ru/" TargetMode="External"/><Relationship Id="rId17" Type="http://schemas.openxmlformats.org/officeDocument/2006/relationships/hyperlink" Target="https://sputniko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utnikon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intothefuture63samar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sputnik_samara" TargetMode="External"/><Relationship Id="rId10" Type="http://schemas.openxmlformats.org/officeDocument/2006/relationships/hyperlink" Target="mailto:mitlinleonid@yandex.ru" TargetMode="External"/><Relationship Id="rId19" Type="http://schemas.openxmlformats.org/officeDocument/2006/relationships/hyperlink" Target="https://sputniko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ffe91073cee7cd3187d99b/" TargetMode="External"/><Relationship Id="rId14" Type="http://schemas.openxmlformats.org/officeDocument/2006/relationships/hyperlink" Target="https://vk.com/sputnik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7C16-D710-479F-9D2B-FE731CC0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40</cp:revision>
  <dcterms:created xsi:type="dcterms:W3CDTF">2021-08-31T10:32:00Z</dcterms:created>
  <dcterms:modified xsi:type="dcterms:W3CDTF">2023-09-27T10:46:00Z</dcterms:modified>
</cp:coreProperties>
</file>