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1" w:rsidRPr="00DD4511" w:rsidRDefault="00DD4511" w:rsidP="00DD4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Министерство здравоохранения РФ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ЗАМЕСТИТЕЛЬ МИНИСТРА</w:t>
      </w: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127994, Москва, ГСП-4, Рахмановский пер., д. 3/25, стр. 1, 2, 3, 4, </w:t>
      </w: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тел.: (495) 628-44-53, факс: (495) 628-50-58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№ 16-7</w:t>
      </w:r>
      <w:proofErr w:type="gramStart"/>
      <w:r w:rsidRPr="00DD451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/И</w:t>
      </w:r>
      <w:proofErr w:type="gramEnd"/>
      <w:r w:rsidRPr="00DD451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/2-5471 от 24 апреля 2020 года</w:t>
      </w:r>
    </w:p>
    <w:p w:rsidR="00DD4511" w:rsidRPr="00DD4511" w:rsidRDefault="00DD4511" w:rsidP="00DD4511">
      <w:pPr>
        <w:spacing w:after="9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A0606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b/>
          <w:bCs/>
          <w:color w:val="A06060"/>
          <w:sz w:val="24"/>
          <w:szCs w:val="24"/>
          <w:lang w:eastAsia="ru-RU"/>
        </w:rPr>
        <w:t>Руководителям органов</w:t>
      </w:r>
      <w:r w:rsidRPr="00DD4511">
        <w:rPr>
          <w:rFonts w:ascii="Times New Roman" w:eastAsia="Times New Roman" w:hAnsi="Times New Roman" w:cs="Times New Roman"/>
          <w:b/>
          <w:bCs/>
          <w:color w:val="A06060"/>
          <w:sz w:val="24"/>
          <w:szCs w:val="24"/>
          <w:lang w:eastAsia="ru-RU"/>
        </w:rPr>
        <w:br/>
        <w:t>исполнительной власти субъектов</w:t>
      </w:r>
      <w:r w:rsidRPr="00DD4511">
        <w:rPr>
          <w:rFonts w:ascii="Times New Roman" w:eastAsia="Times New Roman" w:hAnsi="Times New Roman" w:cs="Times New Roman"/>
          <w:b/>
          <w:bCs/>
          <w:color w:val="A06060"/>
          <w:sz w:val="24"/>
          <w:szCs w:val="24"/>
          <w:lang w:eastAsia="ru-RU"/>
        </w:rPr>
        <w:br/>
        <w:t>Российской Федерации</w:t>
      </w:r>
      <w:r w:rsidRPr="00DD4511">
        <w:rPr>
          <w:rFonts w:ascii="Times New Roman" w:eastAsia="Times New Roman" w:hAnsi="Times New Roman" w:cs="Times New Roman"/>
          <w:b/>
          <w:bCs/>
          <w:color w:val="A06060"/>
          <w:sz w:val="24"/>
          <w:szCs w:val="24"/>
          <w:lang w:eastAsia="ru-RU"/>
        </w:rPr>
        <w:br/>
        <w:t>в сфере охраны здоровья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Министерство здравоохранения Российской Федерации в связи с многочисленными обращениями по вопросам применения </w:t>
      </w:r>
      <w:hyperlink r:id="rId4" w:history="1">
        <w:r w:rsidRPr="00DD4511">
          <w:rPr>
            <w:rFonts w:ascii="Times New Roman" w:eastAsia="Times New Roman" w:hAnsi="Times New Roman" w:cs="Times New Roman"/>
            <w:color w:val="906060"/>
            <w:sz w:val="24"/>
            <w:szCs w:val="24"/>
            <w:u w:val="single"/>
            <w:lang w:eastAsia="ru-RU"/>
          </w:rPr>
          <w:t>приказа Минздрава России от 14 апреля 2020 г. № 327н</w:t>
        </w:r>
      </w:hyperlink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 сообщает следующее.</w:t>
      </w:r>
      <w:proofErr w:type="gramEnd"/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коронавирусной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инфекции COVID-19 принят Федеральный закон от 1 апреля 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– Федеральный закон № 98-ФЗ).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рамках полномочий, установленных подпунктом «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пункта 2 части 1 статьи 17 Федерального закона № 98-ФЗ Правительством Российской Федерации издано постановление от 3 апреля 2020 г. № 440 «О продлении действия разрешений и иных особенностях в отношении разрешительной деятельности в 2020 году» (далее – постановление № 440).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Согласно пункту 2 приложения № 9 постановления № 440 Минздравом России утвержден приказ от 14 апреля 2020 г. № 327н, в соответствии с которым вводится мораторий на получение свидетельств об аккредитации специалиста и (или) сертификатов специалиста, продлевается срок действия сертификатов специалиста на 12 месяцев, а также определяются случаи и условия, при которых допуск физических лиц к осуществлению медицинской или фармацевтической деятельности возможен без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наличия указанных документов.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части разъяснения положений приказа № 327н поясняем следующее.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Пунктом 2 приказа № 327н устанавливается мораторий на срок до 1 января 2021 г. на получение сертификатов специалиста и свидетельств об аккредитации специалиста, в том числе лицами, прошедшими аккредитацию специалиста.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Таким образом, в срок до 1 января 2021 г. проведение процедур аккредитации специалистов и сертификационного экзамена (включая подачу заявления и документов для прохождения указанных процедур, рассмотрение поданных документов, прохождение указанных процедур специалистами, проведение заседаний соответствующих комиссий и подкомиссий) нецелесообразно в связи с тем, что выдача свидетельств об аккредитации специалиста и сертификатов специалиста по итогам проведения данных процедур </w:t>
      </w: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осуществляться не будет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а возможность осуществления профессиональной деятельности без указанных документов установлена пунктом 1 приложения к приказу № 327н.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Лицам, прошедшим аккредитацию специалиста до вступления в силу приказа № 327н (т.е. до 25 апреля 2020 г. включительно) и не получившим свидетельство об аккредитации специалиста, такое свидетельство не выдается до 1 января 2021 г.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окончанию действия приказа № 327н (после 1 января 2021 г.) лицам, прошедшим аккредитацию специалиста, но не получившим свидетельство об аккредитации специалиста, такие свидетельства выдаются без повторного прохождения этапов аккредитации специалиста в порядке, предусмотренном приказами Минздрава России от 2 июня 2016 г. № 334н « Об утверждении Положения об аккредитации специалистов» (далее – Положение об аккредитации специалистов) и от 6 июня 2016 г. № 352н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Пунктом 3 приказа № 327н устанавливается, что сертификаты специалиста, срок действия которых заканчивается в период с 6 апреля 2020 г. включительно (дата вступления в силу постановления № 440), продлеваются на 12 месяцев с даты окончания срока их действия (т.е., например, если срок действия сертификата заканчивается 27 апреля 2020 г., то он продлевается до 27 апреля 2021 г. включительно).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При этом получение нового сертификата специалиста или осуществление иных действий по продлению срока его действия со стороны медицинских и фармацевтических работников не требуется.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3.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Приложением к приказу № 327н установлены случаи и условия допуска физических лиц к осуществлению медицинской деятельности и (или) фармацевтической деятельности без получения сертификата специалиста или свидетельства об аккредитации специалиста, которые применяются в случае чрезвычайной ситуации и (или) при возникновении угрозы распространения заболевания, представляющего опасность для окружающих, до 1 января 2021 г. (далее – приложение к приказу № 327н).</w:t>
      </w:r>
      <w:proofErr w:type="gramEnd"/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4.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 подпунктом «а» пункта 1 приложения к приказу № 327н допуск лиц, завершивших обучение по программам высшего медицинского и фармацевтического образования (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бакалавриат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специалитет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ординатура), среднего профессионального образования и дополнительного профессионального образования (профессиональная переподготовка, повышение квалификации), в период до 1 января 2021 г. осуществляется без свидетельства об аккредитации специалиста и сертификата специалиста, а равно и без прохождения аккредитации специалиста и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сдачи сертификационного экзамена.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Допуск указанных лиц к медицинской и (или) фармацевтической деятельности осуществляется по специальностям в соответствии с полученными документами об образовании (т.е., например, лицо, прошедшее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обучение по программе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ординатуры по специальности «Кардиология», допускается к профессиональной деятельности по специальности «Кардиология»).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5.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соответствии с подпунктом «б» пункта 1 приложения к приказу № 327н лица, получающие в настоящее время высшее медицинское образование по программам ординатуры по одной из специальностей укрупненной группы специальностей «Клиническая медицина» (приказ 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России от 12 сентября 2013 г. № 1061) и до завершения такого обучения (т.е. сдачи ГИА и получения диплома) вне зависимости от объема освоенной образовательной программы (года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обучения) могут быть </w:t>
      </w: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трудоустроены на период, указанный в пункте 3 настоящего письма, на должность врача-стажера при условии прохождения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обучения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часов). Данные лица осуществляют медицинскую деятельность под контролем врача-специалиста.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Указанное правило также применяется в отношении лиц, которые будут приняты на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обучение по программам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ординатуры в 2020 году, с момента начала обучения в 2020/2021 учебном году.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6.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соответствии с подпунктом «в» пункта 1 приложения к приказу № 327н лица, обучающихся на выпускных курсах по программам среднего профессионального образования по одной из специальностей укрупненной группы специальностей «Клиническая медицина» (приказ </w:t>
      </w:r>
      <w:proofErr w:type="spell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России от 29 октября 2013 г. № 1199) могут быть трудоустроены на должность специалиста со средним медицинским образованием и допущены к осуществлению медицинской деятельности на период, указанный в пункте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 настоящего письма, при условии прохождения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обучения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часов); трудоустройство. Данные лица осуществляют медицинскую деятельность под контролем старшей медицинской сестры.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Указанное правило, в том числе, распространяется с начала нового учебного года (с 1 сентября 2020 г.) на студентов, которые будут переведены на выпускные курсы на обучение в 2020/2021 учебного году.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7.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 подпунктом «г» пункта 1 приложения к приказу № 327н лица, имеющие медицинское образование, полученное в Российской Федерации (подтверждаемое соответствующим дипломом), и не работавшие по своей специальности более пяти лет, могут быть трудоустроены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 и допущены к осуществлению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медицинской деятельности на период, указанный в пункте 3 настоящего письма, при условии прохождения </w:t>
      </w:r>
      <w:proofErr w:type="gramStart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обучения</w:t>
      </w:r>
      <w:proofErr w:type="gramEnd"/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8. По истечению периода, указанного в пункте 3 настоящего письма, трудоустроенные лица, допущенные к осуществлению медицинской и фармацевтической деятельности в соответствии с подпунктами «а» - «г» пункта 1 приложения к приказу № 327н, для продолжения осуществления такой деятельности, подлежат прохождению аккредитации специалиста по соответствующей специальности в порядке, предусмотренном Положением об аккредитации специалистов.</w:t>
      </w:r>
    </w:p>
    <w:p w:rsidR="00DD4511" w:rsidRPr="00DD4511" w:rsidRDefault="00DD4511" w:rsidP="00DD4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D451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Т.В. Семёнова</w:t>
      </w:r>
    </w:p>
    <w:p w:rsidR="00C831CF" w:rsidRPr="00DD4511" w:rsidRDefault="00C831CF">
      <w:pPr>
        <w:rPr>
          <w:rFonts w:ascii="Times New Roman" w:hAnsi="Times New Roman" w:cs="Times New Roman"/>
          <w:sz w:val="24"/>
          <w:szCs w:val="24"/>
        </w:rPr>
      </w:pPr>
    </w:p>
    <w:sectPr w:rsidR="00C831CF" w:rsidRPr="00DD4511" w:rsidSect="00C8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1"/>
    <w:rsid w:val="006C4B0E"/>
    <w:rsid w:val="00C831CF"/>
    <w:rsid w:val="00D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F"/>
  </w:style>
  <w:style w:type="paragraph" w:styleId="3">
    <w:name w:val="heading 3"/>
    <w:basedOn w:val="a"/>
    <w:link w:val="30"/>
    <w:uiPriority w:val="9"/>
    <w:qFormat/>
    <w:rsid w:val="00DD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511"/>
    <w:rPr>
      <w:b/>
      <w:bCs/>
    </w:rPr>
  </w:style>
  <w:style w:type="character" w:styleId="a5">
    <w:name w:val="Hyperlink"/>
    <w:basedOn w:val="a0"/>
    <w:uiPriority w:val="99"/>
    <w:semiHidden/>
    <w:unhideWhenUsed/>
    <w:rsid w:val="00DD4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alcommunity.ru/doc/2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2020-04-27T06:01:00Z</cp:lastPrinted>
  <dcterms:created xsi:type="dcterms:W3CDTF">2020-04-27T06:00:00Z</dcterms:created>
  <dcterms:modified xsi:type="dcterms:W3CDTF">2020-04-27T08:45:00Z</dcterms:modified>
</cp:coreProperties>
</file>